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2020年度</w:t>
      </w:r>
    </w:p>
    <w:p>
      <w:pPr>
        <w:jc w:val="center"/>
        <w:rPr>
          <w:rFonts w:ascii="黑体" w:hAnsi="黑体" w:eastAsia="黑体" w:cs="黑体"/>
          <w:sz w:val="52"/>
          <w:szCs w:val="52"/>
        </w:rPr>
      </w:pPr>
      <w:r>
        <w:rPr>
          <w:rFonts w:hint="eastAsia" w:ascii="黑体" w:hAnsi="黑体" w:eastAsia="黑体" w:cs="黑体"/>
          <w:sz w:val="52"/>
          <w:szCs w:val="52"/>
        </w:rPr>
        <w:t>漯河市郾城区卫生健康委员会部门决算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二〇二一年</w:t>
      </w:r>
      <w:r>
        <w:rPr>
          <w:rFonts w:hint="eastAsia" w:ascii="黑体" w:hAnsi="黑体" w:eastAsia="黑体" w:cs="黑体"/>
          <w:sz w:val="32"/>
          <w:szCs w:val="32"/>
          <w:lang w:eastAsia="zh-CN"/>
        </w:rPr>
        <w:t>十</w:t>
      </w:r>
      <w:r>
        <w:rPr>
          <w:rFonts w:hint="eastAsia" w:ascii="黑体" w:hAnsi="黑体" w:eastAsia="黑体" w:cs="黑体"/>
          <w:sz w:val="32"/>
          <w:szCs w:val="32"/>
        </w:rPr>
        <w:t>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漯河市郾城区卫生健康委员会概况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2020年度部门决算表</w:t>
      </w:r>
    </w:p>
    <w:p>
      <w:pPr>
        <w:ind w:firstLine="640" w:firstLineChars="200"/>
        <w:jc w:val="left"/>
        <w:rPr>
          <w:rFonts w:ascii="宋体" w:hAnsi="宋体" w:cs="宋体"/>
          <w:sz w:val="32"/>
          <w:szCs w:val="32"/>
        </w:rPr>
      </w:pPr>
      <w:r>
        <w:rPr>
          <w:rFonts w:hint="eastAsia" w:ascii="宋体" w:hAnsi="宋体" w:cs="宋体"/>
          <w:sz w:val="32"/>
          <w:szCs w:val="32"/>
        </w:rPr>
        <w:t>一、收入支出决算总表</w:t>
      </w:r>
    </w:p>
    <w:p>
      <w:pPr>
        <w:ind w:firstLine="640" w:firstLineChars="200"/>
        <w:jc w:val="left"/>
        <w:rPr>
          <w:rFonts w:ascii="宋体" w:hAnsi="宋体" w:cs="宋体"/>
          <w:sz w:val="32"/>
          <w:szCs w:val="32"/>
        </w:rPr>
      </w:pPr>
      <w:r>
        <w:rPr>
          <w:rFonts w:hint="eastAsia" w:ascii="宋体" w:hAnsi="宋体" w:cs="宋体"/>
          <w:sz w:val="32"/>
          <w:szCs w:val="32"/>
        </w:rPr>
        <w:t>二、收入决算表</w:t>
      </w:r>
    </w:p>
    <w:p>
      <w:pPr>
        <w:ind w:firstLine="640" w:firstLineChars="200"/>
        <w:jc w:val="left"/>
        <w:rPr>
          <w:rFonts w:ascii="宋体" w:hAnsi="宋体" w:cs="宋体"/>
          <w:sz w:val="32"/>
          <w:szCs w:val="32"/>
        </w:rPr>
      </w:pPr>
      <w:r>
        <w:rPr>
          <w:rFonts w:hint="eastAsia" w:ascii="宋体" w:hAnsi="宋体" w:cs="宋体"/>
          <w:sz w:val="32"/>
          <w:szCs w:val="32"/>
        </w:rPr>
        <w:t>三、支出决算表</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四、财政拨款收入支出决算总表</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五、一般公共预算财政拨款支出决算表</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六、一般公共预算财政拨款基本支出决算表</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七、一般公共预算财政拨款“三公”经费支出决算表</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2020年度部门决算情况说明</w:t>
      </w:r>
    </w:p>
    <w:p>
      <w:pPr>
        <w:ind w:firstLine="640" w:firstLineChars="200"/>
        <w:jc w:val="left"/>
        <w:rPr>
          <w:rFonts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二、收入决算情况说明</w:t>
      </w:r>
    </w:p>
    <w:p>
      <w:pPr>
        <w:ind w:firstLine="640" w:firstLineChars="200"/>
        <w:jc w:val="left"/>
        <w:rPr>
          <w:rFonts w:ascii="宋体" w:hAnsi="宋体" w:cs="宋体"/>
          <w:sz w:val="32"/>
          <w:szCs w:val="32"/>
        </w:rPr>
      </w:pPr>
      <w:r>
        <w:rPr>
          <w:rFonts w:hint="eastAsia" w:ascii="宋体" w:hAnsi="宋体" w:cs="宋体"/>
          <w:sz w:val="32"/>
          <w:szCs w:val="32"/>
        </w:rPr>
        <w:t>三、支出决算情况说明</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八、预算绩效情况说明</w:t>
      </w:r>
    </w:p>
    <w:p>
      <w:pPr>
        <w:ind w:firstLine="640" w:firstLineChars="200"/>
        <w:jc w:val="left"/>
        <w:rPr>
          <w:rFonts w:ascii="宋体" w:hAnsi="宋体" w:cs="宋体"/>
          <w:sz w:val="32"/>
          <w:szCs w:val="32"/>
        </w:rPr>
      </w:pPr>
      <w:r>
        <w:rPr>
          <w:rFonts w:hint="eastAsia" w:ascii="宋体" w:hAnsi="宋体" w:cs="宋体"/>
          <w:sz w:val="32"/>
          <w:szCs w:val="32"/>
        </w:rPr>
        <w:t>九、政府性基金预算财政拨款支出决算情况说明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十、机关运行经费支出情况说明</w:t>
      </w:r>
    </w:p>
    <w:p>
      <w:pPr>
        <w:ind w:firstLine="640" w:firstLineChars="200"/>
        <w:jc w:val="left"/>
        <w:rPr>
          <w:rFonts w:ascii="宋体" w:hAnsi="宋体" w:cs="宋体"/>
          <w:sz w:val="32"/>
          <w:szCs w:val="32"/>
        </w:rPr>
      </w:pPr>
      <w:r>
        <w:rPr>
          <w:rFonts w:hint="eastAsia" w:ascii="宋体" w:hAnsi="宋体" w:cs="宋体"/>
          <w:sz w:val="32"/>
          <w:szCs w:val="32"/>
        </w:rPr>
        <w:t>十一、政府采购支出情况说明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十二、国有资产占用情况说明</w:t>
      </w:r>
    </w:p>
    <w:p>
      <w:pPr>
        <w:jc w:val="left"/>
        <w:rPr>
          <w:rFonts w:ascii="黑体" w:hAnsi="黑体" w:eastAsia="黑体" w:cs="黑体"/>
          <w:sz w:val="32"/>
          <w:szCs w:val="32"/>
        </w:rPr>
      </w:pPr>
      <w:r>
        <w:rPr>
          <w:rFonts w:hint="eastAsia" w:ascii="黑体" w:hAnsi="黑体" w:eastAsia="黑体" w:cs="黑体"/>
          <w:sz w:val="32"/>
          <w:szCs w:val="32"/>
        </w:rPr>
        <w:t>第四部分　　名词解释</w:t>
      </w:r>
    </w:p>
    <w:p>
      <w:pPr>
        <w:ind w:firstLine="640" w:firstLineChars="200"/>
        <w:jc w:val="left"/>
        <w:rPr>
          <w:rFonts w:ascii="宋体" w:hAnsi="宋体" w:cs="宋体"/>
          <w:sz w:val="32"/>
          <w:szCs w:val="32"/>
        </w:rPr>
      </w:pPr>
    </w:p>
    <w:p>
      <w:pPr>
        <w:jc w:val="left"/>
        <w:rPr>
          <w:rFonts w:ascii="黑体" w:hAnsi="黑体" w:eastAsia="黑体" w:cs="黑体"/>
          <w:sz w:val="32"/>
          <w:szCs w:val="32"/>
        </w:rPr>
        <w:sectPr>
          <w:footerReference r:id="rId3" w:type="default"/>
          <w:footerReference r:id="rId4" w:type="even"/>
          <w:pgSz w:w="11906" w:h="16838"/>
          <w:pgMar w:top="1440" w:right="1531" w:bottom="1440" w:left="1587" w:header="850" w:footer="992" w:gutter="0"/>
          <w:pgNumType w:fmt="numberInDash" w:start="1"/>
          <w:cols w:space="720" w:num="1"/>
          <w:docGrid w:type="lines" w:linePitch="317"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center"/>
        <w:outlineLvl w:val="0"/>
        <w:rPr>
          <w:rFonts w:ascii="黑体" w:hAnsi="宋体" w:eastAsia="黑体" w:cs="宋体"/>
          <w:kern w:val="0"/>
          <w:sz w:val="28"/>
          <w:szCs w:val="28"/>
        </w:rPr>
      </w:pPr>
      <w:r>
        <w:rPr>
          <w:rFonts w:hint="eastAsia" w:ascii="黑体" w:hAnsi="黑体" w:eastAsia="黑体" w:cs="黑体"/>
          <w:sz w:val="48"/>
          <w:szCs w:val="48"/>
        </w:rPr>
        <w:t>第一部分  漯河市郾城区卫生健康委员会概况</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一、部门</w:t>
      </w:r>
      <w:r>
        <w:rPr>
          <w:rFonts w:hint="eastAsia" w:ascii="黑体" w:hAnsi="黑体" w:eastAsia="黑体" w:cs="黑体"/>
          <w:bCs/>
          <w:sz w:val="32"/>
          <w:szCs w:val="32"/>
        </w:rPr>
        <w:t>职责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郾城区卫健委</w:t>
      </w:r>
      <w:r>
        <w:rPr>
          <w:rFonts w:hint="eastAsia" w:ascii="仿宋_GB2312" w:hAnsi="仿宋_GB2312" w:eastAsia="仿宋_GB2312" w:cs="仿宋_GB2312"/>
          <w:sz w:val="32"/>
          <w:szCs w:val="32"/>
        </w:rPr>
        <w:t>是主管全区</w:t>
      </w:r>
      <w:r>
        <w:rPr>
          <w:rFonts w:hint="eastAsia" w:ascii="仿宋_GB2312" w:eastAsia="仿宋_GB2312"/>
          <w:sz w:val="32"/>
          <w:szCs w:val="32"/>
        </w:rPr>
        <w:t>卫生</w:t>
      </w:r>
      <w:r>
        <w:rPr>
          <w:rFonts w:hint="eastAsia" w:ascii="仿宋_GB2312" w:eastAsia="仿宋_GB2312"/>
          <w:sz w:val="32"/>
          <w:szCs w:val="32"/>
          <w:lang w:eastAsia="zh-CN"/>
        </w:rPr>
        <w:t>和计生</w:t>
      </w:r>
      <w:r>
        <w:rPr>
          <w:rFonts w:hint="eastAsia" w:ascii="仿宋_GB2312" w:eastAsia="仿宋_GB2312"/>
          <w:sz w:val="32"/>
          <w:szCs w:val="32"/>
        </w:rPr>
        <w:t>工作的政府</w:t>
      </w:r>
      <w:r>
        <w:rPr>
          <w:rFonts w:hint="eastAsia" w:ascii="仿宋_GB2312" w:eastAsia="仿宋_GB2312"/>
          <w:sz w:val="32"/>
          <w:szCs w:val="32"/>
          <w:lang w:eastAsia="zh-CN"/>
        </w:rPr>
        <w:t>职能</w:t>
      </w:r>
      <w:r>
        <w:rPr>
          <w:rFonts w:hint="eastAsia" w:ascii="仿宋_GB2312" w:eastAsia="仿宋_GB2312"/>
          <w:sz w:val="32"/>
          <w:szCs w:val="32"/>
        </w:rPr>
        <w:t>部门</w:t>
      </w:r>
      <w:r>
        <w:rPr>
          <w:rFonts w:hint="eastAsia" w:ascii="仿宋" w:hAnsi="仿宋" w:eastAsia="仿宋"/>
          <w:sz w:val="32"/>
          <w:szCs w:val="32"/>
        </w:rPr>
        <w:t>。</w:t>
      </w:r>
      <w:r>
        <w:rPr>
          <w:rFonts w:hint="eastAsia" w:ascii="仿宋_GB2312" w:hAnsi="仿宋_GB2312" w:eastAsia="仿宋_GB2312" w:cs="仿宋_GB2312"/>
          <w:sz w:val="32"/>
          <w:szCs w:val="32"/>
        </w:rPr>
        <w:t>主要职能：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1、</w:t>
      </w:r>
      <w:r>
        <w:rPr>
          <w:rFonts w:hint="eastAsia" w:ascii="仿宋_GB2312" w:hAnsi="仿宋_GB2312" w:eastAsia="仿宋_GB2312" w:cs="仿宋_GB2312"/>
          <w:sz w:val="32"/>
          <w:szCs w:val="32"/>
        </w:rPr>
        <w:t>负责协调推进全区医药卫生体制改革和医疗保障，统筹规划全区卫生和计划生育服务资源配置，负责拟订全区卫生和计划生育规划的编制和实施。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负责拟订全区疾病预防控制规划、免疫规划、严重危害人民群众健康的公共卫生问题的干预措施并组织落实；拟订全区卫生应急和紧急医学救援预案、突发公共卫生事件监测和风险评估计划；组织和指导全区突发公共卫生事件预防控制和各类突发公共事件的医疗卫生救援，发布法定报告传染病疫情信息、突发公共卫生事件应急处置信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rPr>
        <w:t>负责拟订并组织实施基层卫生和计划生育、妇幼卫生发展规划和政策措施，指导全区基层卫生和计划生育、妇幼卫生服务体系建设，推进基本公共卫生和计划生育服务均等化；完善基层运行新机制和乡村医生管理制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4、</w:t>
      </w:r>
      <w:r>
        <w:rPr>
          <w:rFonts w:hint="eastAsia" w:ascii="仿宋_GB2312" w:hAnsi="仿宋_GB2312" w:eastAsia="仿宋_GB2312" w:cs="仿宋_GB2312"/>
          <w:sz w:val="32"/>
          <w:szCs w:val="32"/>
        </w:rPr>
        <w:t>负责组织推进公立医院改革，建立公益性为导向的绩效考核和评价运行机制，建设和谐医患关系，提出医疗服务和药品价格政策的建议。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5、</w:t>
      </w:r>
      <w:r>
        <w:rPr>
          <w:rFonts w:hint="eastAsia" w:ascii="仿宋_GB2312" w:hAnsi="仿宋_GB2312" w:eastAsia="仿宋_GB2312" w:cs="仿宋_GB2312"/>
          <w:sz w:val="32"/>
          <w:szCs w:val="32"/>
        </w:rPr>
        <w:t>贯彻落实国家药物政策和国家基本药物制度，执行国家基本药物目录和市补充药物目录，落实市、区基本药物的采购、配送、使用的相关政策。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6、</w:t>
      </w:r>
      <w:r>
        <w:rPr>
          <w:rFonts w:hint="eastAsia" w:ascii="仿宋_GB2312" w:hAnsi="仿宋_GB2312" w:eastAsia="仿宋_GB2312" w:cs="仿宋_GB2312"/>
          <w:sz w:val="32"/>
          <w:szCs w:val="32"/>
        </w:rPr>
        <w:t>组织拟订全区卫生和计划生育人才发展规划，指导全区卫生和计划生育人才队伍建设。加强全科医生等急需紧缺专业人才培养，贯彻执行国家住院医师和专科医师规范化培训制度。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7、</w:t>
      </w:r>
      <w:r>
        <w:rPr>
          <w:rFonts w:hint="eastAsia" w:ascii="仿宋_GB2312" w:hAnsi="仿宋_GB2312" w:eastAsia="仿宋_GB2312" w:cs="仿宋_GB2312"/>
          <w:sz w:val="32"/>
          <w:szCs w:val="32"/>
        </w:rPr>
        <w:t>负责卫生和计划生育宣传、健康教育、健康促进和信息化建设等工作，依法组织实施统计调查，参与全区人口基础信息库建设。</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8、</w:t>
      </w:r>
      <w:r>
        <w:rPr>
          <w:rFonts w:hint="eastAsia" w:ascii="仿宋_GB2312" w:hAnsi="仿宋_GB2312" w:eastAsia="仿宋_GB2312" w:cs="仿宋_GB2312"/>
          <w:sz w:val="32"/>
          <w:szCs w:val="32"/>
        </w:rPr>
        <w:t>承办区政府交办的其他事项。</w:t>
      </w: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二、机构设置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郾城区卫健委共设办公室、医政医管股、基层卫生股、信息规划宣传科、疾控股、药物政策与基本药物制度股、计划生育指导股、妇幼保健与计划生育家庭发展股、流动人口管理股、法制与监督股、老龄健康股、纪检监察室等</w:t>
      </w:r>
      <w:r>
        <w:rPr>
          <w:rFonts w:hint="eastAsia" w:ascii="仿宋_GB2312" w:hAnsi="仿宋_GB2312" w:eastAsia="仿宋_GB2312" w:cs="仿宋_GB2312"/>
          <w:sz w:val="32"/>
          <w:szCs w:val="32"/>
          <w:lang w:val="en-US" w:eastAsia="zh-CN"/>
        </w:rPr>
        <w:t>12个内设股室。</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w:t>
      </w:r>
      <w:r>
        <w:rPr>
          <w:rFonts w:hint="eastAsia" w:ascii="仿宋" w:hAnsi="仿宋" w:eastAsia="仿宋" w:cs="仿宋"/>
          <w:sz w:val="32"/>
          <w:szCs w:val="32"/>
        </w:rPr>
        <w:t>漯河市郾城区</w:t>
      </w:r>
      <w:r>
        <w:rPr>
          <w:rFonts w:hint="eastAsia" w:ascii="仿宋" w:hAnsi="仿宋" w:eastAsia="仿宋" w:cs="仿宋"/>
          <w:sz w:val="32"/>
          <w:szCs w:val="32"/>
          <w:lang w:val="en-US" w:eastAsia="zh-CN"/>
        </w:rPr>
        <w:t>卫生健康委员会</w:t>
      </w:r>
      <w:r>
        <w:rPr>
          <w:rFonts w:hint="eastAsia" w:ascii="仿宋_GB2312" w:hAnsi="仿宋_GB2312" w:eastAsia="仿宋_GB2312" w:cs="仿宋_GB2312"/>
          <w:kern w:val="0"/>
          <w:sz w:val="32"/>
          <w:szCs w:val="32"/>
        </w:rPr>
        <w:t>部门决算包括本级决算</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color w:val="auto"/>
          <w:kern w:val="0"/>
          <w:sz w:val="32"/>
          <w:szCs w:val="32"/>
          <w:highlight w:val="none"/>
          <w:lang w:val="en-US" w:eastAsia="zh-CN"/>
        </w:rPr>
        <w:t>所属单位决算</w:t>
      </w:r>
      <w:r>
        <w:rPr>
          <w:rFonts w:hint="eastAsia" w:ascii="仿宋_GB2312" w:hAnsi="仿宋_GB2312" w:eastAsia="仿宋_GB2312" w:cs="仿宋_GB2312"/>
          <w:kern w:val="0"/>
          <w:sz w:val="32"/>
          <w:szCs w:val="32"/>
        </w:rPr>
        <w:t>。</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kern w:val="0"/>
          <w:sz w:val="32"/>
          <w:szCs w:val="32"/>
        </w:rPr>
        <w:t>纳入本部门20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年度部门决算编制范围的单位共</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个，</w:t>
      </w:r>
      <w:r>
        <w:rPr>
          <w:rFonts w:hint="eastAsia" w:ascii="仿宋_GB2312" w:hAnsi="仿宋_GB2312" w:eastAsia="仿宋_GB2312" w:cs="仿宋_GB2312"/>
          <w:color w:val="auto"/>
          <w:kern w:val="0"/>
          <w:sz w:val="32"/>
          <w:szCs w:val="32"/>
          <w:highlight w:val="none"/>
          <w:lang w:val="en-US" w:eastAsia="zh-CN"/>
        </w:rPr>
        <w:t>其中二级预算单位6个，具体是：</w:t>
      </w:r>
    </w:p>
    <w:p>
      <w:pPr>
        <w:pStyle w:val="2"/>
        <w:ind w:left="0" w:leftChars="0" w:firstLine="160" w:firstLineChars="50"/>
        <w:rPr>
          <w:rFonts w:hint="eastAsia" w:eastAsia="仿宋"/>
          <w:lang w:val="en-US" w:eastAsia="zh-CN"/>
        </w:rPr>
      </w:pPr>
      <w:r>
        <w:rPr>
          <w:rFonts w:hint="default"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t>漯</w:t>
      </w:r>
      <w:r>
        <w:rPr>
          <w:rFonts w:hint="eastAsia" w:ascii="仿宋" w:hAnsi="仿宋" w:eastAsia="仿宋" w:cs="仿宋"/>
          <w:sz w:val="32"/>
          <w:szCs w:val="32"/>
        </w:rPr>
        <w:t>河市郾城区</w:t>
      </w:r>
      <w:r>
        <w:rPr>
          <w:rFonts w:hint="eastAsia" w:ascii="仿宋" w:hAnsi="仿宋" w:eastAsia="仿宋" w:cs="仿宋"/>
          <w:sz w:val="32"/>
          <w:szCs w:val="32"/>
          <w:lang w:val="en-US" w:eastAsia="zh-CN"/>
        </w:rPr>
        <w:t>卫生健康委员会机关</w:t>
      </w:r>
      <w:bookmarkStart w:id="0" w:name="_GoBack"/>
      <w:bookmarkEnd w:id="0"/>
    </w:p>
    <w:p>
      <w:pPr>
        <w:pStyle w:val="2"/>
        <w:numPr>
          <w:ilvl w:val="0"/>
          <w:numId w:val="0"/>
        </w:numPr>
        <w:ind w:leftChars="100"/>
        <w:rPr>
          <w:rFonts w:hint="eastAsia" w:ascii="仿宋_GB2312" w:hAnsi="仿宋_GB2312" w:eastAsia="仿宋_GB2312" w:cs="仿宋_GB2312"/>
          <w:sz w:val="32"/>
          <w:szCs w:val="32"/>
          <w:lang w:eastAsia="zh-CN"/>
        </w:rPr>
      </w:pPr>
      <w:r>
        <w:rPr>
          <w:rFonts w:hint="default"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t>.漯河市郾城区</w:t>
      </w:r>
      <w:r>
        <w:rPr>
          <w:rFonts w:hint="eastAsia" w:ascii="仿宋_GB2312" w:hAnsi="仿宋_GB2312" w:eastAsia="仿宋_GB2312" w:cs="仿宋_GB2312"/>
          <w:sz w:val="32"/>
          <w:szCs w:val="32"/>
          <w:lang w:eastAsia="zh-CN"/>
        </w:rPr>
        <w:t>区妇幼保健院</w:t>
      </w:r>
    </w:p>
    <w:p>
      <w:pPr>
        <w:pStyle w:val="2"/>
        <w:numPr>
          <w:ilvl w:val="0"/>
          <w:numId w:val="0"/>
        </w:numPr>
        <w:ind w:leftChars="100"/>
      </w:pPr>
      <w:r>
        <w:rPr>
          <w:rFonts w:hint="default"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漯河市第三职业中专</w:t>
      </w:r>
    </w:p>
    <w:p>
      <w:pPr>
        <w:pStyle w:val="2"/>
        <w:numPr>
          <w:ilvl w:val="0"/>
          <w:numId w:val="0"/>
        </w:numPr>
        <w:ind w:leftChars="100"/>
      </w:pPr>
      <w:r>
        <w:rPr>
          <w:rFonts w:hint="default"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en-US" w:eastAsia="zh-CN"/>
        </w:rPr>
        <w:t>.漯河市郾城</w:t>
      </w:r>
      <w:r>
        <w:rPr>
          <w:rFonts w:hint="eastAsia" w:ascii="仿宋_GB2312" w:hAnsi="仿宋_GB2312" w:eastAsia="仿宋_GB2312" w:cs="仿宋_GB2312"/>
          <w:sz w:val="32"/>
          <w:szCs w:val="32"/>
          <w:lang w:eastAsia="zh-CN"/>
        </w:rPr>
        <w:t>区卫生计生监督所</w:t>
      </w:r>
    </w:p>
    <w:p>
      <w:pPr>
        <w:pStyle w:val="2"/>
        <w:numPr>
          <w:ilvl w:val="0"/>
          <w:numId w:val="0"/>
        </w:numPr>
        <w:ind w:leftChars="100"/>
      </w:pPr>
      <w:r>
        <w:rPr>
          <w:rFonts w:hint="default"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卫生计生指导站</w:t>
      </w:r>
    </w:p>
    <w:p>
      <w:pPr>
        <w:pStyle w:val="2"/>
        <w:numPr>
          <w:ilvl w:val="0"/>
          <w:numId w:val="0"/>
        </w:numPr>
        <w:ind w:leftChars="100"/>
      </w:pPr>
      <w:r>
        <w:rPr>
          <w:rFonts w:hint="default"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卫生计生学校</w:t>
      </w:r>
    </w:p>
    <w:p>
      <w:pPr>
        <w:pStyle w:val="2"/>
        <w:numPr>
          <w:ilvl w:val="0"/>
          <w:numId w:val="0"/>
        </w:numPr>
        <w:ind w:leftChars="100"/>
        <w:sectPr>
          <w:pgSz w:w="11906" w:h="16838"/>
          <w:pgMar w:top="1440" w:right="1800" w:bottom="1440" w:left="1800" w:header="720" w:footer="720" w:gutter="0"/>
          <w:pgNumType w:fmt="numberInDash"/>
          <w:cols w:space="720" w:num="1"/>
          <w:docGrid w:type="lines" w:linePitch="312" w:charSpace="0"/>
        </w:sectPr>
      </w:pPr>
      <w:r>
        <w:rPr>
          <w:rFonts w:hint="default"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卫生计生协会</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第二部分  2020年度部门决算表</w:t>
      </w:r>
    </w:p>
    <w:p>
      <w:pPr>
        <w:widowControl/>
        <w:jc w:val="left"/>
        <w:rPr>
          <w:rFonts w:ascii="黑体" w:hAnsi="宋体" w:eastAsia="黑体" w:cs="宋体"/>
          <w:kern w:val="0"/>
          <w:sz w:val="28"/>
          <w:szCs w:val="28"/>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tbl>
      <w:tblPr>
        <w:tblStyle w:val="10"/>
        <w:tblW w:w="5000" w:type="pct"/>
        <w:tblInd w:w="0" w:type="dxa"/>
        <w:tblLayout w:type="fixed"/>
        <w:tblCellMar>
          <w:top w:w="0" w:type="dxa"/>
          <w:left w:w="108" w:type="dxa"/>
          <w:bottom w:w="0" w:type="dxa"/>
          <w:right w:w="108" w:type="dxa"/>
        </w:tblCellMar>
      </w:tblPr>
      <w:tblGrid>
        <w:gridCol w:w="5043"/>
        <w:gridCol w:w="693"/>
        <w:gridCol w:w="1226"/>
        <w:gridCol w:w="4102"/>
        <w:gridCol w:w="661"/>
        <w:gridCol w:w="2449"/>
      </w:tblGrid>
      <w:tr>
        <w:tblPrEx>
          <w:tblCellMar>
            <w:top w:w="0" w:type="dxa"/>
            <w:left w:w="108" w:type="dxa"/>
            <w:bottom w:w="0" w:type="dxa"/>
            <w:right w:w="108" w:type="dxa"/>
          </w:tblCellMar>
        </w:tblPrEx>
        <w:trPr>
          <w:trHeight w:val="375" w:hRule="atLeast"/>
        </w:trPr>
        <w:tc>
          <w:tcPr>
            <w:tcW w:w="5000" w:type="pct"/>
            <w:gridSpan w:val="6"/>
            <w:tcBorders>
              <w:top w:val="nil"/>
              <w:left w:val="nil"/>
              <w:bottom w:val="nil"/>
              <w:right w:val="single" w:color="808080" w:sz="4" w:space="0"/>
            </w:tcBorders>
            <w:shd w:val="clear" w:color="auto" w:fill="auto"/>
            <w:noWrap/>
            <w:vAlign w:val="center"/>
          </w:tcPr>
          <w:p>
            <w:pPr>
              <w:widowControl/>
              <w:jc w:val="center"/>
              <w:rPr>
                <w:rFonts w:ascii="黑体" w:hAnsi="黑体" w:eastAsia="黑体" w:cs="Arial"/>
                <w:color w:val="000000"/>
                <w:kern w:val="0"/>
                <w:sz w:val="30"/>
                <w:szCs w:val="30"/>
              </w:rPr>
            </w:pPr>
            <w:r>
              <w:rPr>
                <w:rFonts w:hint="eastAsia" w:ascii="黑体" w:hAnsi="黑体" w:eastAsia="黑体" w:cs="Arial"/>
                <w:color w:val="000000"/>
                <w:kern w:val="0"/>
                <w:sz w:val="30"/>
                <w:szCs w:val="30"/>
              </w:rPr>
              <w:t>收入支出决算总表</w:t>
            </w:r>
          </w:p>
        </w:tc>
      </w:tr>
      <w:tr>
        <w:tblPrEx>
          <w:tblCellMar>
            <w:top w:w="0" w:type="dxa"/>
            <w:left w:w="108" w:type="dxa"/>
            <w:bottom w:w="0" w:type="dxa"/>
            <w:right w:w="108" w:type="dxa"/>
          </w:tblCellMar>
        </w:tblPrEx>
        <w:trPr>
          <w:trHeight w:val="300" w:hRule="atLeast"/>
        </w:trPr>
        <w:tc>
          <w:tcPr>
            <w:tcW w:w="5000" w:type="pct"/>
            <w:gridSpan w:val="6"/>
            <w:tcBorders>
              <w:top w:val="nil"/>
              <w:left w:val="nil"/>
              <w:bottom w:val="nil"/>
              <w:right w:val="single" w:color="80808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金额单位：万元</w:t>
            </w:r>
          </w:p>
        </w:tc>
      </w:tr>
      <w:tr>
        <w:tblPrEx>
          <w:tblCellMar>
            <w:top w:w="0" w:type="dxa"/>
            <w:left w:w="108" w:type="dxa"/>
            <w:bottom w:w="0" w:type="dxa"/>
            <w:right w:w="108" w:type="dxa"/>
          </w:tblCellMar>
        </w:tblPrEx>
        <w:trPr>
          <w:trHeight w:val="300" w:hRule="atLeast"/>
        </w:trPr>
        <w:tc>
          <w:tcPr>
            <w:tcW w:w="5000" w:type="pct"/>
            <w:gridSpan w:val="6"/>
            <w:tcBorders>
              <w:top w:val="nil"/>
              <w:left w:val="nil"/>
              <w:bottom w:val="single" w:color="808080" w:sz="4" w:space="0"/>
              <w:right w:val="single" w:color="80808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部门：漯河市郾城区卫生健康委员会</w:t>
            </w:r>
            <w:r>
              <w:rPr>
                <w:rFonts w:hint="eastAsia" w:ascii="宋体" w:hAnsi="宋体" w:eastAsia="宋体" w:cs="Arial"/>
                <w:color w:val="000000"/>
                <w:kern w:val="0"/>
                <w:sz w:val="22"/>
                <w:lang w:val="en-US" w:eastAsia="zh-CN"/>
              </w:rPr>
              <w:t xml:space="preserve">                                                                                   </w:t>
            </w:r>
            <w:r>
              <w:rPr>
                <w:rFonts w:hint="eastAsia" w:ascii="宋体" w:hAnsi="宋体" w:eastAsia="宋体" w:cs="Arial"/>
                <w:color w:val="000000"/>
                <w:kern w:val="0"/>
                <w:sz w:val="22"/>
              </w:rPr>
              <w:t>公开01表</w:t>
            </w:r>
          </w:p>
        </w:tc>
      </w:tr>
      <w:tr>
        <w:tblPrEx>
          <w:tblCellMar>
            <w:top w:w="0" w:type="dxa"/>
            <w:left w:w="108" w:type="dxa"/>
            <w:bottom w:w="0" w:type="dxa"/>
            <w:right w:w="108" w:type="dxa"/>
          </w:tblCellMar>
        </w:tblPrEx>
        <w:trPr>
          <w:trHeight w:val="300" w:hRule="atLeast"/>
        </w:trPr>
        <w:tc>
          <w:tcPr>
            <w:tcW w:w="2455"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收入</w:t>
            </w:r>
          </w:p>
        </w:tc>
        <w:tc>
          <w:tcPr>
            <w:tcW w:w="2544" w:type="pct"/>
            <w:gridSpan w:val="3"/>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支出</w:t>
            </w:r>
          </w:p>
        </w:tc>
      </w:tr>
      <w:tr>
        <w:tblPrEx>
          <w:tblCellMar>
            <w:top w:w="0" w:type="dxa"/>
            <w:left w:w="108" w:type="dxa"/>
            <w:bottom w:w="0" w:type="dxa"/>
            <w:right w:w="108" w:type="dxa"/>
          </w:tblCellMar>
        </w:tblPrEx>
        <w:trPr>
          <w:trHeight w:val="300" w:hRule="atLeast"/>
        </w:trPr>
        <w:tc>
          <w:tcPr>
            <w:tcW w:w="1778"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项目</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行次</w:t>
            </w:r>
          </w:p>
        </w:tc>
        <w:tc>
          <w:tcPr>
            <w:tcW w:w="432"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金额</w:t>
            </w:r>
          </w:p>
        </w:tc>
        <w:tc>
          <w:tcPr>
            <w:tcW w:w="1447"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项目</w:t>
            </w:r>
          </w:p>
        </w:tc>
        <w:tc>
          <w:tcPr>
            <w:tcW w:w="233"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行次</w:t>
            </w:r>
          </w:p>
        </w:tc>
        <w:tc>
          <w:tcPr>
            <w:tcW w:w="863"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金额</w:t>
            </w:r>
          </w:p>
        </w:tc>
      </w:tr>
      <w:tr>
        <w:tblPrEx>
          <w:tblCellMar>
            <w:top w:w="0" w:type="dxa"/>
            <w:left w:w="108" w:type="dxa"/>
            <w:bottom w:w="0" w:type="dxa"/>
            <w:right w:w="108" w:type="dxa"/>
          </w:tblCellMar>
        </w:tblPrEx>
        <w:trPr>
          <w:trHeight w:val="300" w:hRule="atLeast"/>
        </w:trPr>
        <w:tc>
          <w:tcPr>
            <w:tcW w:w="1778"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栏次</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432"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1447"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栏次</w:t>
            </w:r>
          </w:p>
        </w:tc>
        <w:tc>
          <w:tcPr>
            <w:tcW w:w="233"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863"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r>
      <w:tr>
        <w:tblPrEx>
          <w:tblCellMar>
            <w:top w:w="0" w:type="dxa"/>
            <w:left w:w="108" w:type="dxa"/>
            <w:bottom w:w="0" w:type="dxa"/>
            <w:right w:w="108" w:type="dxa"/>
          </w:tblCellMar>
        </w:tblPrEx>
        <w:trPr>
          <w:trHeight w:val="300" w:hRule="atLeast"/>
        </w:trPr>
        <w:tc>
          <w:tcPr>
            <w:tcW w:w="1778"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一、一般公共预算财政拨款收入</w:t>
            </w:r>
          </w:p>
        </w:tc>
        <w:tc>
          <w:tcPr>
            <w:tcW w:w="2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1</w:t>
            </w: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9,974.03</w:t>
            </w:r>
          </w:p>
        </w:tc>
        <w:tc>
          <w:tcPr>
            <w:tcW w:w="1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2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32</w:t>
            </w:r>
          </w:p>
        </w:tc>
        <w:tc>
          <w:tcPr>
            <w:tcW w:w="8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778"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二、政府性基金预算财政拨款收入</w:t>
            </w:r>
          </w:p>
        </w:tc>
        <w:tc>
          <w:tcPr>
            <w:tcW w:w="2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w:t>
            </w: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898.60</w:t>
            </w:r>
          </w:p>
        </w:tc>
        <w:tc>
          <w:tcPr>
            <w:tcW w:w="1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二、外交支出</w:t>
            </w:r>
          </w:p>
        </w:tc>
        <w:tc>
          <w:tcPr>
            <w:tcW w:w="2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33</w:t>
            </w:r>
          </w:p>
        </w:tc>
        <w:tc>
          <w:tcPr>
            <w:tcW w:w="8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778"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三、国有资本经营预算财政拨款收入</w:t>
            </w:r>
          </w:p>
        </w:tc>
        <w:tc>
          <w:tcPr>
            <w:tcW w:w="2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w:t>
            </w: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三、国防支出</w:t>
            </w:r>
          </w:p>
        </w:tc>
        <w:tc>
          <w:tcPr>
            <w:tcW w:w="2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34</w:t>
            </w:r>
          </w:p>
        </w:tc>
        <w:tc>
          <w:tcPr>
            <w:tcW w:w="8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778"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四、上级补助收入</w:t>
            </w:r>
          </w:p>
        </w:tc>
        <w:tc>
          <w:tcPr>
            <w:tcW w:w="2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4</w:t>
            </w: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四、公共安全支出</w:t>
            </w:r>
          </w:p>
        </w:tc>
        <w:tc>
          <w:tcPr>
            <w:tcW w:w="2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35</w:t>
            </w:r>
          </w:p>
        </w:tc>
        <w:tc>
          <w:tcPr>
            <w:tcW w:w="8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778"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五、事业收入</w:t>
            </w:r>
          </w:p>
        </w:tc>
        <w:tc>
          <w:tcPr>
            <w:tcW w:w="2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5</w:t>
            </w: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37,808.61</w:t>
            </w:r>
          </w:p>
        </w:tc>
        <w:tc>
          <w:tcPr>
            <w:tcW w:w="1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五、教育支出</w:t>
            </w:r>
          </w:p>
        </w:tc>
        <w:tc>
          <w:tcPr>
            <w:tcW w:w="2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36</w:t>
            </w:r>
          </w:p>
        </w:tc>
        <w:tc>
          <w:tcPr>
            <w:tcW w:w="8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778"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六、经营收入</w:t>
            </w:r>
          </w:p>
        </w:tc>
        <w:tc>
          <w:tcPr>
            <w:tcW w:w="2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6</w:t>
            </w: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六、科学技术支出</w:t>
            </w:r>
          </w:p>
        </w:tc>
        <w:tc>
          <w:tcPr>
            <w:tcW w:w="2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37</w:t>
            </w:r>
          </w:p>
        </w:tc>
        <w:tc>
          <w:tcPr>
            <w:tcW w:w="8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778"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七、附属单位上缴收入</w:t>
            </w:r>
          </w:p>
        </w:tc>
        <w:tc>
          <w:tcPr>
            <w:tcW w:w="2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7</w:t>
            </w: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2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38</w:t>
            </w:r>
          </w:p>
        </w:tc>
        <w:tc>
          <w:tcPr>
            <w:tcW w:w="8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778"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八、其他收入</w:t>
            </w:r>
          </w:p>
        </w:tc>
        <w:tc>
          <w:tcPr>
            <w:tcW w:w="2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8</w:t>
            </w: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2,611.91</w:t>
            </w:r>
          </w:p>
        </w:tc>
        <w:tc>
          <w:tcPr>
            <w:tcW w:w="1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2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39</w:t>
            </w:r>
          </w:p>
        </w:tc>
        <w:tc>
          <w:tcPr>
            <w:tcW w:w="8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608.50</w:t>
            </w:r>
          </w:p>
        </w:tc>
      </w:tr>
      <w:tr>
        <w:tblPrEx>
          <w:tblCellMar>
            <w:top w:w="0" w:type="dxa"/>
            <w:left w:w="108" w:type="dxa"/>
            <w:bottom w:w="0" w:type="dxa"/>
            <w:right w:w="108" w:type="dxa"/>
          </w:tblCellMar>
        </w:tblPrEx>
        <w:trPr>
          <w:trHeight w:val="300" w:hRule="atLeast"/>
        </w:trPr>
        <w:tc>
          <w:tcPr>
            <w:tcW w:w="1778"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Arial"/>
                <w:kern w:val="0"/>
                <w:sz w:val="20"/>
                <w:szCs w:val="20"/>
              </w:rPr>
            </w:pPr>
          </w:p>
        </w:tc>
        <w:tc>
          <w:tcPr>
            <w:tcW w:w="2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9</w:t>
            </w: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kern w:val="0"/>
                <w:sz w:val="20"/>
                <w:szCs w:val="20"/>
              </w:rPr>
            </w:pPr>
          </w:p>
        </w:tc>
        <w:tc>
          <w:tcPr>
            <w:tcW w:w="1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九、卫生健康支出</w:t>
            </w:r>
          </w:p>
        </w:tc>
        <w:tc>
          <w:tcPr>
            <w:tcW w:w="2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40</w:t>
            </w:r>
          </w:p>
        </w:tc>
        <w:tc>
          <w:tcPr>
            <w:tcW w:w="8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9,146.30</w:t>
            </w:r>
          </w:p>
        </w:tc>
      </w:tr>
      <w:tr>
        <w:tblPrEx>
          <w:tblCellMar>
            <w:top w:w="0" w:type="dxa"/>
            <w:left w:w="108" w:type="dxa"/>
            <w:bottom w:w="0" w:type="dxa"/>
            <w:right w:w="108" w:type="dxa"/>
          </w:tblCellMar>
        </w:tblPrEx>
        <w:trPr>
          <w:trHeight w:val="300" w:hRule="atLeast"/>
        </w:trPr>
        <w:tc>
          <w:tcPr>
            <w:tcW w:w="1778"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Arial"/>
                <w:kern w:val="0"/>
                <w:sz w:val="20"/>
                <w:szCs w:val="20"/>
              </w:rPr>
            </w:pPr>
          </w:p>
        </w:tc>
        <w:tc>
          <w:tcPr>
            <w:tcW w:w="2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10</w:t>
            </w: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kern w:val="0"/>
                <w:sz w:val="20"/>
                <w:szCs w:val="20"/>
              </w:rPr>
            </w:pPr>
          </w:p>
        </w:tc>
        <w:tc>
          <w:tcPr>
            <w:tcW w:w="1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十、节能环保支出</w:t>
            </w:r>
          </w:p>
        </w:tc>
        <w:tc>
          <w:tcPr>
            <w:tcW w:w="2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41</w:t>
            </w:r>
          </w:p>
        </w:tc>
        <w:tc>
          <w:tcPr>
            <w:tcW w:w="8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778"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Arial"/>
                <w:kern w:val="0"/>
                <w:sz w:val="20"/>
                <w:szCs w:val="20"/>
              </w:rPr>
            </w:pPr>
          </w:p>
        </w:tc>
        <w:tc>
          <w:tcPr>
            <w:tcW w:w="2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11</w:t>
            </w: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kern w:val="0"/>
                <w:sz w:val="20"/>
                <w:szCs w:val="20"/>
              </w:rPr>
            </w:pPr>
          </w:p>
        </w:tc>
        <w:tc>
          <w:tcPr>
            <w:tcW w:w="1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十一、城乡社区支出</w:t>
            </w:r>
          </w:p>
        </w:tc>
        <w:tc>
          <w:tcPr>
            <w:tcW w:w="2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42</w:t>
            </w:r>
          </w:p>
        </w:tc>
        <w:tc>
          <w:tcPr>
            <w:tcW w:w="8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778"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Arial"/>
                <w:kern w:val="0"/>
                <w:sz w:val="20"/>
                <w:szCs w:val="20"/>
              </w:rPr>
            </w:pPr>
          </w:p>
        </w:tc>
        <w:tc>
          <w:tcPr>
            <w:tcW w:w="2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12</w:t>
            </w: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kern w:val="0"/>
                <w:sz w:val="20"/>
                <w:szCs w:val="20"/>
              </w:rPr>
            </w:pPr>
          </w:p>
        </w:tc>
        <w:tc>
          <w:tcPr>
            <w:tcW w:w="1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十二、农林水支出</w:t>
            </w:r>
          </w:p>
        </w:tc>
        <w:tc>
          <w:tcPr>
            <w:tcW w:w="2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43</w:t>
            </w:r>
          </w:p>
        </w:tc>
        <w:tc>
          <w:tcPr>
            <w:tcW w:w="8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778"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Arial"/>
                <w:kern w:val="0"/>
                <w:sz w:val="20"/>
                <w:szCs w:val="20"/>
              </w:rPr>
            </w:pPr>
          </w:p>
        </w:tc>
        <w:tc>
          <w:tcPr>
            <w:tcW w:w="2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13</w:t>
            </w: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kern w:val="0"/>
                <w:sz w:val="20"/>
                <w:szCs w:val="20"/>
              </w:rPr>
            </w:pPr>
          </w:p>
        </w:tc>
        <w:tc>
          <w:tcPr>
            <w:tcW w:w="1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十三、交通运输支出</w:t>
            </w:r>
          </w:p>
        </w:tc>
        <w:tc>
          <w:tcPr>
            <w:tcW w:w="2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44</w:t>
            </w:r>
          </w:p>
        </w:tc>
        <w:tc>
          <w:tcPr>
            <w:tcW w:w="8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778"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Arial"/>
                <w:kern w:val="0"/>
                <w:sz w:val="20"/>
                <w:szCs w:val="20"/>
              </w:rPr>
            </w:pPr>
          </w:p>
        </w:tc>
        <w:tc>
          <w:tcPr>
            <w:tcW w:w="2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14</w:t>
            </w: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kern w:val="0"/>
                <w:sz w:val="20"/>
                <w:szCs w:val="20"/>
              </w:rPr>
            </w:pPr>
          </w:p>
        </w:tc>
        <w:tc>
          <w:tcPr>
            <w:tcW w:w="1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2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45</w:t>
            </w:r>
          </w:p>
        </w:tc>
        <w:tc>
          <w:tcPr>
            <w:tcW w:w="8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778"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Arial"/>
                <w:kern w:val="0"/>
                <w:sz w:val="20"/>
                <w:szCs w:val="20"/>
              </w:rPr>
            </w:pPr>
          </w:p>
        </w:tc>
        <w:tc>
          <w:tcPr>
            <w:tcW w:w="2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15</w:t>
            </w: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kern w:val="0"/>
                <w:sz w:val="20"/>
                <w:szCs w:val="20"/>
              </w:rPr>
            </w:pPr>
          </w:p>
        </w:tc>
        <w:tc>
          <w:tcPr>
            <w:tcW w:w="1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2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46</w:t>
            </w:r>
          </w:p>
        </w:tc>
        <w:tc>
          <w:tcPr>
            <w:tcW w:w="8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20.94</w:t>
            </w:r>
          </w:p>
        </w:tc>
      </w:tr>
      <w:tr>
        <w:tblPrEx>
          <w:tblCellMar>
            <w:top w:w="0" w:type="dxa"/>
            <w:left w:w="108" w:type="dxa"/>
            <w:bottom w:w="0" w:type="dxa"/>
            <w:right w:w="108" w:type="dxa"/>
          </w:tblCellMar>
        </w:tblPrEx>
        <w:trPr>
          <w:trHeight w:val="300" w:hRule="atLeast"/>
        </w:trPr>
        <w:tc>
          <w:tcPr>
            <w:tcW w:w="1778"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Arial"/>
                <w:kern w:val="0"/>
                <w:sz w:val="20"/>
                <w:szCs w:val="20"/>
              </w:rPr>
            </w:pPr>
          </w:p>
        </w:tc>
        <w:tc>
          <w:tcPr>
            <w:tcW w:w="2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16</w:t>
            </w: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kern w:val="0"/>
                <w:sz w:val="20"/>
                <w:szCs w:val="20"/>
              </w:rPr>
            </w:pPr>
          </w:p>
        </w:tc>
        <w:tc>
          <w:tcPr>
            <w:tcW w:w="1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十六、金融支出</w:t>
            </w:r>
          </w:p>
        </w:tc>
        <w:tc>
          <w:tcPr>
            <w:tcW w:w="2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47</w:t>
            </w:r>
          </w:p>
        </w:tc>
        <w:tc>
          <w:tcPr>
            <w:tcW w:w="8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778"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Arial"/>
                <w:kern w:val="0"/>
                <w:sz w:val="20"/>
                <w:szCs w:val="20"/>
              </w:rPr>
            </w:pPr>
          </w:p>
        </w:tc>
        <w:tc>
          <w:tcPr>
            <w:tcW w:w="2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17</w:t>
            </w: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kern w:val="0"/>
                <w:sz w:val="20"/>
                <w:szCs w:val="20"/>
              </w:rPr>
            </w:pPr>
          </w:p>
        </w:tc>
        <w:tc>
          <w:tcPr>
            <w:tcW w:w="1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2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48</w:t>
            </w:r>
          </w:p>
        </w:tc>
        <w:tc>
          <w:tcPr>
            <w:tcW w:w="8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778"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Arial"/>
                <w:kern w:val="0"/>
                <w:sz w:val="20"/>
                <w:szCs w:val="20"/>
              </w:rPr>
            </w:pPr>
          </w:p>
        </w:tc>
        <w:tc>
          <w:tcPr>
            <w:tcW w:w="2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18</w:t>
            </w: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kern w:val="0"/>
                <w:sz w:val="20"/>
                <w:szCs w:val="20"/>
              </w:rPr>
            </w:pPr>
          </w:p>
        </w:tc>
        <w:tc>
          <w:tcPr>
            <w:tcW w:w="1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2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49</w:t>
            </w:r>
          </w:p>
        </w:tc>
        <w:tc>
          <w:tcPr>
            <w:tcW w:w="8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778"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Arial"/>
                <w:kern w:val="0"/>
                <w:sz w:val="20"/>
                <w:szCs w:val="20"/>
              </w:rPr>
            </w:pPr>
          </w:p>
        </w:tc>
        <w:tc>
          <w:tcPr>
            <w:tcW w:w="2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19</w:t>
            </w: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kern w:val="0"/>
                <w:sz w:val="20"/>
                <w:szCs w:val="20"/>
              </w:rPr>
            </w:pPr>
          </w:p>
        </w:tc>
        <w:tc>
          <w:tcPr>
            <w:tcW w:w="1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十九、住房保障支出</w:t>
            </w:r>
          </w:p>
        </w:tc>
        <w:tc>
          <w:tcPr>
            <w:tcW w:w="2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50</w:t>
            </w:r>
          </w:p>
        </w:tc>
        <w:tc>
          <w:tcPr>
            <w:tcW w:w="8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198.28</w:t>
            </w:r>
          </w:p>
        </w:tc>
      </w:tr>
      <w:tr>
        <w:tblPrEx>
          <w:tblCellMar>
            <w:top w:w="0" w:type="dxa"/>
            <w:left w:w="108" w:type="dxa"/>
            <w:bottom w:w="0" w:type="dxa"/>
            <w:right w:w="108" w:type="dxa"/>
          </w:tblCellMar>
        </w:tblPrEx>
        <w:trPr>
          <w:trHeight w:val="300" w:hRule="atLeast"/>
        </w:trPr>
        <w:tc>
          <w:tcPr>
            <w:tcW w:w="1778"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Arial"/>
                <w:kern w:val="0"/>
                <w:sz w:val="20"/>
                <w:szCs w:val="20"/>
              </w:rPr>
            </w:pPr>
          </w:p>
        </w:tc>
        <w:tc>
          <w:tcPr>
            <w:tcW w:w="2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20</w:t>
            </w: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kern w:val="0"/>
                <w:sz w:val="20"/>
                <w:szCs w:val="20"/>
              </w:rPr>
            </w:pPr>
          </w:p>
        </w:tc>
        <w:tc>
          <w:tcPr>
            <w:tcW w:w="1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2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51</w:t>
            </w:r>
          </w:p>
        </w:tc>
        <w:tc>
          <w:tcPr>
            <w:tcW w:w="8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778"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Arial"/>
                <w:kern w:val="0"/>
                <w:sz w:val="20"/>
                <w:szCs w:val="20"/>
              </w:rPr>
            </w:pPr>
          </w:p>
        </w:tc>
        <w:tc>
          <w:tcPr>
            <w:tcW w:w="2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21</w:t>
            </w: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kern w:val="0"/>
                <w:sz w:val="20"/>
                <w:szCs w:val="20"/>
              </w:rPr>
            </w:pPr>
          </w:p>
        </w:tc>
        <w:tc>
          <w:tcPr>
            <w:tcW w:w="1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2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52</w:t>
            </w:r>
          </w:p>
        </w:tc>
        <w:tc>
          <w:tcPr>
            <w:tcW w:w="8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778"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Arial"/>
                <w:kern w:val="0"/>
                <w:sz w:val="20"/>
                <w:szCs w:val="20"/>
              </w:rPr>
            </w:pPr>
          </w:p>
        </w:tc>
        <w:tc>
          <w:tcPr>
            <w:tcW w:w="2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22</w:t>
            </w: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kern w:val="0"/>
                <w:sz w:val="20"/>
                <w:szCs w:val="20"/>
              </w:rPr>
            </w:pPr>
          </w:p>
        </w:tc>
        <w:tc>
          <w:tcPr>
            <w:tcW w:w="1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2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53</w:t>
            </w:r>
          </w:p>
        </w:tc>
        <w:tc>
          <w:tcPr>
            <w:tcW w:w="8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778"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Arial"/>
                <w:kern w:val="0"/>
                <w:sz w:val="20"/>
                <w:szCs w:val="20"/>
              </w:rPr>
            </w:pPr>
          </w:p>
        </w:tc>
        <w:tc>
          <w:tcPr>
            <w:tcW w:w="2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23</w:t>
            </w: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kern w:val="0"/>
                <w:sz w:val="20"/>
                <w:szCs w:val="20"/>
              </w:rPr>
            </w:pPr>
          </w:p>
        </w:tc>
        <w:tc>
          <w:tcPr>
            <w:tcW w:w="1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二十三、其他支出</w:t>
            </w:r>
          </w:p>
        </w:tc>
        <w:tc>
          <w:tcPr>
            <w:tcW w:w="2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54</w:t>
            </w:r>
          </w:p>
        </w:tc>
        <w:tc>
          <w:tcPr>
            <w:tcW w:w="8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40,466.13</w:t>
            </w:r>
          </w:p>
        </w:tc>
      </w:tr>
      <w:tr>
        <w:tblPrEx>
          <w:tblCellMar>
            <w:top w:w="0" w:type="dxa"/>
            <w:left w:w="108" w:type="dxa"/>
            <w:bottom w:w="0" w:type="dxa"/>
            <w:right w:w="108" w:type="dxa"/>
          </w:tblCellMar>
        </w:tblPrEx>
        <w:trPr>
          <w:trHeight w:val="300" w:hRule="atLeast"/>
        </w:trPr>
        <w:tc>
          <w:tcPr>
            <w:tcW w:w="1778" w:type="pct"/>
            <w:tcBorders>
              <w:top w:val="nil"/>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Arial"/>
                <w:kern w:val="0"/>
                <w:sz w:val="20"/>
                <w:szCs w:val="20"/>
              </w:rPr>
            </w:pPr>
          </w:p>
        </w:tc>
        <w:tc>
          <w:tcPr>
            <w:tcW w:w="2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24</w:t>
            </w: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kern w:val="0"/>
                <w:sz w:val="20"/>
                <w:szCs w:val="20"/>
              </w:rPr>
            </w:pPr>
          </w:p>
        </w:tc>
        <w:tc>
          <w:tcPr>
            <w:tcW w:w="1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2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55</w:t>
            </w:r>
          </w:p>
        </w:tc>
        <w:tc>
          <w:tcPr>
            <w:tcW w:w="8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778"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Arial"/>
                <w:kern w:val="0"/>
                <w:sz w:val="20"/>
                <w:szCs w:val="20"/>
              </w:rPr>
            </w:pPr>
          </w:p>
        </w:tc>
        <w:tc>
          <w:tcPr>
            <w:tcW w:w="2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25</w:t>
            </w: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kern w:val="0"/>
                <w:sz w:val="20"/>
                <w:szCs w:val="20"/>
              </w:rPr>
            </w:pPr>
          </w:p>
        </w:tc>
        <w:tc>
          <w:tcPr>
            <w:tcW w:w="1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2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56</w:t>
            </w:r>
          </w:p>
        </w:tc>
        <w:tc>
          <w:tcPr>
            <w:tcW w:w="8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778"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Arial"/>
                <w:kern w:val="0"/>
                <w:sz w:val="20"/>
                <w:szCs w:val="20"/>
              </w:rPr>
            </w:pPr>
          </w:p>
        </w:tc>
        <w:tc>
          <w:tcPr>
            <w:tcW w:w="2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26</w:t>
            </w: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kern w:val="0"/>
                <w:sz w:val="20"/>
                <w:szCs w:val="20"/>
              </w:rPr>
            </w:pPr>
          </w:p>
        </w:tc>
        <w:tc>
          <w:tcPr>
            <w:tcW w:w="1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2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57</w:t>
            </w:r>
          </w:p>
        </w:tc>
        <w:tc>
          <w:tcPr>
            <w:tcW w:w="8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853.00</w:t>
            </w:r>
          </w:p>
        </w:tc>
      </w:tr>
      <w:tr>
        <w:tblPrEx>
          <w:tblCellMar>
            <w:top w:w="0" w:type="dxa"/>
            <w:left w:w="108" w:type="dxa"/>
            <w:bottom w:w="0" w:type="dxa"/>
            <w:right w:w="108" w:type="dxa"/>
          </w:tblCellMar>
        </w:tblPrEx>
        <w:trPr>
          <w:trHeight w:val="300" w:hRule="atLeast"/>
        </w:trPr>
        <w:tc>
          <w:tcPr>
            <w:tcW w:w="1778"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本年收入合计</w:t>
            </w:r>
          </w:p>
        </w:tc>
        <w:tc>
          <w:tcPr>
            <w:tcW w:w="2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27</w:t>
            </w: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51,293.15</w:t>
            </w:r>
          </w:p>
        </w:tc>
        <w:tc>
          <w:tcPr>
            <w:tcW w:w="1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本年支出合计</w:t>
            </w:r>
          </w:p>
        </w:tc>
        <w:tc>
          <w:tcPr>
            <w:tcW w:w="2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58</w:t>
            </w:r>
          </w:p>
        </w:tc>
        <w:tc>
          <w:tcPr>
            <w:tcW w:w="8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51,293.15</w:t>
            </w:r>
          </w:p>
        </w:tc>
      </w:tr>
      <w:tr>
        <w:tblPrEx>
          <w:tblCellMar>
            <w:top w:w="0" w:type="dxa"/>
            <w:left w:w="108" w:type="dxa"/>
            <w:bottom w:w="0" w:type="dxa"/>
            <w:right w:w="108" w:type="dxa"/>
          </w:tblCellMar>
        </w:tblPrEx>
        <w:trPr>
          <w:trHeight w:val="300" w:hRule="atLeast"/>
        </w:trPr>
        <w:tc>
          <w:tcPr>
            <w:tcW w:w="1778"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使用非财政拨款结余</w:t>
            </w:r>
          </w:p>
        </w:tc>
        <w:tc>
          <w:tcPr>
            <w:tcW w:w="2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28</w:t>
            </w: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结余分配</w:t>
            </w:r>
          </w:p>
        </w:tc>
        <w:tc>
          <w:tcPr>
            <w:tcW w:w="2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59</w:t>
            </w:r>
          </w:p>
        </w:tc>
        <w:tc>
          <w:tcPr>
            <w:tcW w:w="8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778"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年初结转和结余</w:t>
            </w:r>
          </w:p>
        </w:tc>
        <w:tc>
          <w:tcPr>
            <w:tcW w:w="2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29</w:t>
            </w: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年末结转和结余</w:t>
            </w:r>
          </w:p>
        </w:tc>
        <w:tc>
          <w:tcPr>
            <w:tcW w:w="2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60</w:t>
            </w:r>
          </w:p>
        </w:tc>
        <w:tc>
          <w:tcPr>
            <w:tcW w:w="8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778"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Arial"/>
                <w:kern w:val="0"/>
                <w:sz w:val="20"/>
                <w:szCs w:val="20"/>
              </w:rPr>
            </w:pPr>
          </w:p>
        </w:tc>
        <w:tc>
          <w:tcPr>
            <w:tcW w:w="2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w:t>
            </w: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Arial"/>
                <w:kern w:val="0"/>
                <w:sz w:val="20"/>
                <w:szCs w:val="20"/>
              </w:rPr>
            </w:pPr>
          </w:p>
        </w:tc>
        <w:tc>
          <w:tcPr>
            <w:tcW w:w="1447"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Arial"/>
                <w:kern w:val="0"/>
                <w:sz w:val="20"/>
                <w:szCs w:val="20"/>
              </w:rPr>
            </w:pPr>
          </w:p>
        </w:tc>
        <w:tc>
          <w:tcPr>
            <w:tcW w:w="2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61</w:t>
            </w:r>
          </w:p>
        </w:tc>
        <w:tc>
          <w:tcPr>
            <w:tcW w:w="863"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Arial"/>
                <w:kern w:val="0"/>
                <w:sz w:val="20"/>
                <w:szCs w:val="20"/>
              </w:rPr>
            </w:pPr>
          </w:p>
        </w:tc>
      </w:tr>
      <w:tr>
        <w:tblPrEx>
          <w:tblCellMar>
            <w:top w:w="0" w:type="dxa"/>
            <w:left w:w="108" w:type="dxa"/>
            <w:bottom w:w="0" w:type="dxa"/>
            <w:right w:w="108" w:type="dxa"/>
          </w:tblCellMar>
        </w:tblPrEx>
        <w:trPr>
          <w:trHeight w:val="300" w:hRule="atLeast"/>
        </w:trPr>
        <w:tc>
          <w:tcPr>
            <w:tcW w:w="1778"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总计</w:t>
            </w:r>
          </w:p>
        </w:tc>
        <w:tc>
          <w:tcPr>
            <w:tcW w:w="2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31</w:t>
            </w: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51,293.15</w:t>
            </w:r>
          </w:p>
        </w:tc>
        <w:tc>
          <w:tcPr>
            <w:tcW w:w="1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总计</w:t>
            </w:r>
          </w:p>
        </w:tc>
        <w:tc>
          <w:tcPr>
            <w:tcW w:w="2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62</w:t>
            </w:r>
          </w:p>
        </w:tc>
        <w:tc>
          <w:tcPr>
            <w:tcW w:w="8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51,293.15</w:t>
            </w:r>
          </w:p>
        </w:tc>
      </w:tr>
      <w:tr>
        <w:tblPrEx>
          <w:tblCellMar>
            <w:top w:w="0" w:type="dxa"/>
            <w:left w:w="108" w:type="dxa"/>
            <w:bottom w:w="0" w:type="dxa"/>
            <w:right w:w="108" w:type="dxa"/>
          </w:tblCellMar>
        </w:tblPrEx>
        <w:trPr>
          <w:trHeight w:val="300" w:hRule="atLeast"/>
        </w:trPr>
        <w:tc>
          <w:tcPr>
            <w:tcW w:w="5000" w:type="pct"/>
            <w:gridSpan w:val="6"/>
            <w:tcBorders>
              <w:top w:val="nil"/>
              <w:left w:val="nil"/>
              <w:bottom w:val="nil"/>
              <w:right w:val="nil"/>
            </w:tcBorders>
            <w:shd w:val="clear" w:color="auto" w:fill="auto"/>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注：本表反映部门本年度的总收支和年末结转结余情况。本表金额转换为万元时，因四舍五入可能存在尾差。</w:t>
            </w:r>
          </w:p>
        </w:tc>
      </w:tr>
    </w:tbl>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tbl>
      <w:tblPr>
        <w:tblStyle w:val="10"/>
        <w:tblW w:w="0" w:type="auto"/>
        <w:tblInd w:w="97" w:type="dxa"/>
        <w:tblLayout w:type="fixed"/>
        <w:tblCellMar>
          <w:top w:w="0" w:type="dxa"/>
          <w:left w:w="108" w:type="dxa"/>
          <w:bottom w:w="0" w:type="dxa"/>
          <w:right w:w="108" w:type="dxa"/>
        </w:tblCellMar>
      </w:tblPr>
      <w:tblGrid>
        <w:gridCol w:w="1018"/>
        <w:gridCol w:w="3414"/>
        <w:gridCol w:w="1416"/>
        <w:gridCol w:w="1416"/>
        <w:gridCol w:w="1416"/>
        <w:gridCol w:w="1124"/>
        <w:gridCol w:w="1016"/>
        <w:gridCol w:w="1816"/>
        <w:gridCol w:w="1206"/>
      </w:tblGrid>
      <w:tr>
        <w:tblPrEx>
          <w:tblCellMar>
            <w:top w:w="0" w:type="dxa"/>
            <w:left w:w="108" w:type="dxa"/>
            <w:bottom w:w="0" w:type="dxa"/>
            <w:right w:w="108" w:type="dxa"/>
          </w:tblCellMar>
        </w:tblPrEx>
        <w:trPr>
          <w:trHeight w:val="375" w:hRule="atLeast"/>
        </w:trPr>
        <w:tc>
          <w:tcPr>
            <w:tcW w:w="13842" w:type="dxa"/>
            <w:gridSpan w:val="9"/>
            <w:tcBorders>
              <w:top w:val="nil"/>
              <w:left w:val="nil"/>
              <w:bottom w:val="nil"/>
              <w:right w:val="nil"/>
            </w:tcBorders>
            <w:shd w:val="clear" w:color="auto" w:fill="auto"/>
            <w:noWrap/>
            <w:vAlign w:val="center"/>
          </w:tcPr>
          <w:p>
            <w:pPr>
              <w:widowControl/>
              <w:jc w:val="center"/>
              <w:rPr>
                <w:rFonts w:ascii="黑体" w:hAnsi="黑体" w:eastAsia="黑体" w:cs="Arial"/>
                <w:color w:val="000000"/>
                <w:kern w:val="0"/>
                <w:sz w:val="30"/>
                <w:szCs w:val="30"/>
              </w:rPr>
            </w:pPr>
            <w:r>
              <w:rPr>
                <w:rFonts w:hint="eastAsia" w:ascii="黑体" w:hAnsi="黑体" w:eastAsia="黑体" w:cs="Arial"/>
                <w:color w:val="000000"/>
                <w:kern w:val="0"/>
                <w:sz w:val="30"/>
                <w:szCs w:val="30"/>
              </w:rPr>
              <w:t>收入决算表</w:t>
            </w:r>
          </w:p>
        </w:tc>
      </w:tr>
      <w:tr>
        <w:tblPrEx>
          <w:tblCellMar>
            <w:top w:w="0" w:type="dxa"/>
            <w:left w:w="108" w:type="dxa"/>
            <w:bottom w:w="0" w:type="dxa"/>
            <w:right w:w="108" w:type="dxa"/>
          </w:tblCellMar>
        </w:tblPrEx>
        <w:trPr>
          <w:trHeight w:val="300" w:hRule="atLeast"/>
        </w:trPr>
        <w:tc>
          <w:tcPr>
            <w:tcW w:w="13842" w:type="dxa"/>
            <w:gridSpan w:val="9"/>
            <w:tcBorders>
              <w:top w:val="nil"/>
              <w:left w:val="nil"/>
              <w:bottom w:val="nil"/>
              <w:right w:val="nil"/>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金额单位：万元</w:t>
            </w:r>
          </w:p>
        </w:tc>
      </w:tr>
      <w:tr>
        <w:tblPrEx>
          <w:tblCellMar>
            <w:top w:w="0" w:type="dxa"/>
            <w:left w:w="108" w:type="dxa"/>
            <w:bottom w:w="0" w:type="dxa"/>
            <w:right w:w="108" w:type="dxa"/>
          </w:tblCellMar>
        </w:tblPrEx>
        <w:trPr>
          <w:trHeight w:val="300" w:hRule="atLeast"/>
        </w:trPr>
        <w:tc>
          <w:tcPr>
            <w:tcW w:w="4432" w:type="dxa"/>
            <w:gridSpan w:val="2"/>
            <w:tcBorders>
              <w:top w:val="nil"/>
              <w:left w:val="nil"/>
              <w:bottom w:val="single" w:color="808080" w:sz="4" w:space="0"/>
              <w:right w:val="nil"/>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部门：漯河市郾城区卫生健康委员会</w:t>
            </w:r>
          </w:p>
        </w:tc>
        <w:tc>
          <w:tcPr>
            <w:tcW w:w="1416" w:type="dxa"/>
            <w:tcBorders>
              <w:top w:val="nil"/>
              <w:left w:val="nil"/>
              <w:bottom w:val="single" w:color="000000" w:sz="4" w:space="0"/>
              <w:right w:val="nil"/>
            </w:tcBorders>
            <w:shd w:val="clear" w:color="auto" w:fill="auto"/>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416" w:type="dxa"/>
            <w:tcBorders>
              <w:top w:val="nil"/>
              <w:left w:val="nil"/>
              <w:bottom w:val="single" w:color="000000" w:sz="4" w:space="0"/>
              <w:right w:val="nil"/>
            </w:tcBorders>
            <w:shd w:val="clear" w:color="auto" w:fill="auto"/>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416" w:type="dxa"/>
            <w:tcBorders>
              <w:top w:val="nil"/>
              <w:left w:val="nil"/>
              <w:bottom w:val="single" w:color="000000" w:sz="4" w:space="0"/>
              <w:right w:val="nil"/>
            </w:tcBorders>
            <w:shd w:val="clear" w:color="auto" w:fill="auto"/>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124" w:type="dxa"/>
            <w:tcBorders>
              <w:top w:val="nil"/>
              <w:left w:val="nil"/>
              <w:bottom w:val="single" w:color="000000" w:sz="4" w:space="0"/>
              <w:right w:val="nil"/>
            </w:tcBorders>
            <w:shd w:val="clear" w:color="auto" w:fill="auto"/>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016" w:type="dxa"/>
            <w:tcBorders>
              <w:top w:val="nil"/>
              <w:left w:val="nil"/>
              <w:bottom w:val="single" w:color="000000" w:sz="4" w:space="0"/>
              <w:right w:val="nil"/>
            </w:tcBorders>
            <w:shd w:val="clear" w:color="auto" w:fill="auto"/>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816" w:type="dxa"/>
            <w:tcBorders>
              <w:top w:val="nil"/>
              <w:left w:val="nil"/>
              <w:bottom w:val="single" w:color="000000" w:sz="4" w:space="0"/>
              <w:right w:val="nil"/>
            </w:tcBorders>
            <w:shd w:val="clear" w:color="auto" w:fill="auto"/>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206" w:type="dxa"/>
            <w:tcBorders>
              <w:top w:val="nil"/>
              <w:left w:val="nil"/>
              <w:bottom w:val="single" w:color="000000" w:sz="4" w:space="0"/>
              <w:right w:val="nil"/>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公开02表</w:t>
            </w:r>
          </w:p>
        </w:tc>
      </w:tr>
      <w:tr>
        <w:tblPrEx>
          <w:tblCellMar>
            <w:top w:w="0" w:type="dxa"/>
            <w:left w:w="108" w:type="dxa"/>
            <w:bottom w:w="0" w:type="dxa"/>
            <w:right w:w="108" w:type="dxa"/>
          </w:tblCellMar>
        </w:tblPrEx>
        <w:trPr>
          <w:trHeight w:val="300" w:hRule="atLeast"/>
        </w:trPr>
        <w:tc>
          <w:tcPr>
            <w:tcW w:w="4432"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项目</w:t>
            </w:r>
          </w:p>
        </w:tc>
        <w:tc>
          <w:tcPr>
            <w:tcW w:w="1416"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本年收入合计</w:t>
            </w:r>
          </w:p>
        </w:tc>
        <w:tc>
          <w:tcPr>
            <w:tcW w:w="1416"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财政拨款收入</w:t>
            </w:r>
          </w:p>
        </w:tc>
        <w:tc>
          <w:tcPr>
            <w:tcW w:w="1416"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上级补助收入</w:t>
            </w:r>
          </w:p>
        </w:tc>
        <w:tc>
          <w:tcPr>
            <w:tcW w:w="1124"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事业收入</w:t>
            </w:r>
          </w:p>
        </w:tc>
        <w:tc>
          <w:tcPr>
            <w:tcW w:w="1016"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经营收入</w:t>
            </w:r>
          </w:p>
        </w:tc>
        <w:tc>
          <w:tcPr>
            <w:tcW w:w="1816"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附属单位上缴收入</w:t>
            </w:r>
          </w:p>
        </w:tc>
        <w:tc>
          <w:tcPr>
            <w:tcW w:w="1206"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其他收入</w:t>
            </w:r>
          </w:p>
        </w:tc>
      </w:tr>
      <w:tr>
        <w:tblPrEx>
          <w:tblCellMar>
            <w:top w:w="0" w:type="dxa"/>
            <w:left w:w="108" w:type="dxa"/>
            <w:bottom w:w="0" w:type="dxa"/>
            <w:right w:w="108" w:type="dxa"/>
          </w:tblCellMar>
        </w:tblPrEx>
        <w:trPr>
          <w:trHeight w:val="317" w:hRule="atLeast"/>
        </w:trPr>
        <w:tc>
          <w:tcPr>
            <w:tcW w:w="101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功能分类科目编码</w:t>
            </w:r>
          </w:p>
        </w:tc>
        <w:tc>
          <w:tcPr>
            <w:tcW w:w="3414" w:type="dxa"/>
            <w:vMerge w:val="restar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科目名称</w:t>
            </w:r>
          </w:p>
        </w:tc>
        <w:tc>
          <w:tcPr>
            <w:tcW w:w="141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41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41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12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01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81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20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blPrEx>
          <w:tblCellMar>
            <w:top w:w="0" w:type="dxa"/>
            <w:left w:w="108" w:type="dxa"/>
            <w:bottom w:w="0" w:type="dxa"/>
            <w:right w:w="108" w:type="dxa"/>
          </w:tblCellMar>
        </w:tblPrEx>
        <w:trPr>
          <w:trHeight w:val="317" w:hRule="atLeast"/>
        </w:trPr>
        <w:tc>
          <w:tcPr>
            <w:tcW w:w="10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3414"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41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41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41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12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01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81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20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blPrEx>
          <w:tblCellMar>
            <w:top w:w="0" w:type="dxa"/>
            <w:left w:w="108" w:type="dxa"/>
            <w:bottom w:w="0" w:type="dxa"/>
            <w:right w:w="108" w:type="dxa"/>
          </w:tblCellMar>
        </w:tblPrEx>
        <w:trPr>
          <w:trHeight w:val="317" w:hRule="atLeast"/>
        </w:trPr>
        <w:tc>
          <w:tcPr>
            <w:tcW w:w="10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3414"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41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41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41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12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01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81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20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blPrEx>
          <w:tblCellMar>
            <w:top w:w="0" w:type="dxa"/>
            <w:left w:w="108" w:type="dxa"/>
            <w:bottom w:w="0" w:type="dxa"/>
            <w:right w:w="108" w:type="dxa"/>
          </w:tblCellMar>
        </w:tblPrEx>
        <w:trPr>
          <w:trHeight w:val="300" w:hRule="atLeast"/>
        </w:trPr>
        <w:tc>
          <w:tcPr>
            <w:tcW w:w="4432"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栏次</w:t>
            </w:r>
          </w:p>
        </w:tc>
        <w:tc>
          <w:tcPr>
            <w:tcW w:w="1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1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1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112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w:t>
            </w:r>
          </w:p>
        </w:tc>
        <w:tc>
          <w:tcPr>
            <w:tcW w:w="10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w:t>
            </w:r>
          </w:p>
        </w:tc>
        <w:tc>
          <w:tcPr>
            <w:tcW w:w="18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w:t>
            </w:r>
          </w:p>
        </w:tc>
        <w:tc>
          <w:tcPr>
            <w:tcW w:w="120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7</w:t>
            </w:r>
          </w:p>
        </w:tc>
      </w:tr>
      <w:tr>
        <w:tblPrEx>
          <w:tblCellMar>
            <w:top w:w="0" w:type="dxa"/>
            <w:left w:w="108" w:type="dxa"/>
            <w:bottom w:w="0" w:type="dxa"/>
            <w:right w:w="108" w:type="dxa"/>
          </w:tblCellMar>
        </w:tblPrEx>
        <w:trPr>
          <w:trHeight w:val="300" w:hRule="atLeast"/>
        </w:trPr>
        <w:tc>
          <w:tcPr>
            <w:tcW w:w="4432"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合计</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51,293.15</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10,872.63</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37,808.61</w:t>
            </w:r>
          </w:p>
        </w:tc>
        <w:tc>
          <w:tcPr>
            <w:tcW w:w="1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2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2,611.91</w:t>
            </w:r>
          </w:p>
        </w:tc>
      </w:tr>
      <w:tr>
        <w:tblPrEx>
          <w:tblCellMar>
            <w:top w:w="0" w:type="dxa"/>
            <w:left w:w="108" w:type="dxa"/>
            <w:bottom w:w="0" w:type="dxa"/>
            <w:right w:w="108" w:type="dxa"/>
          </w:tblCellMar>
        </w:tblPrEx>
        <w:trPr>
          <w:trHeight w:val="300" w:hRule="atLeast"/>
        </w:trPr>
        <w:tc>
          <w:tcPr>
            <w:tcW w:w="101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208</w:t>
            </w:r>
          </w:p>
        </w:tc>
        <w:tc>
          <w:tcPr>
            <w:tcW w:w="3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608.50</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608.50</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2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1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20805</w:t>
            </w:r>
          </w:p>
        </w:tc>
        <w:tc>
          <w:tcPr>
            <w:tcW w:w="3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472.57</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472.57</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2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1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2080501</w:t>
            </w:r>
          </w:p>
        </w:tc>
        <w:tc>
          <w:tcPr>
            <w:tcW w:w="3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行政单位离退休</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62.91</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62.91</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2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1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2080502</w:t>
            </w:r>
          </w:p>
        </w:tc>
        <w:tc>
          <w:tcPr>
            <w:tcW w:w="3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事业单位离退休</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14.51</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14.51</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2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1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2080505</w:t>
            </w:r>
          </w:p>
        </w:tc>
        <w:tc>
          <w:tcPr>
            <w:tcW w:w="3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机关事业单位基本养老保险缴费支出</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395.15</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395.15</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2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1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20808</w:t>
            </w:r>
          </w:p>
        </w:tc>
        <w:tc>
          <w:tcPr>
            <w:tcW w:w="3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抚恤</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88.34</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88.34</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2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1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2080801</w:t>
            </w:r>
          </w:p>
        </w:tc>
        <w:tc>
          <w:tcPr>
            <w:tcW w:w="3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死亡抚恤</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77.23</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77.23</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2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1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2080899</w:t>
            </w:r>
          </w:p>
        </w:tc>
        <w:tc>
          <w:tcPr>
            <w:tcW w:w="3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 xml:space="preserve">  其他优抚支出</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11.12</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11.12</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2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1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20809</w:t>
            </w:r>
          </w:p>
        </w:tc>
        <w:tc>
          <w:tcPr>
            <w:tcW w:w="3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退役安置</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16.39</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16.39</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2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1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2080901</w:t>
            </w:r>
          </w:p>
        </w:tc>
        <w:tc>
          <w:tcPr>
            <w:tcW w:w="3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 xml:space="preserve">  退役士兵安置</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16.39</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16.39</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2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1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20899</w:t>
            </w:r>
          </w:p>
        </w:tc>
        <w:tc>
          <w:tcPr>
            <w:tcW w:w="3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其他社会保障和就业支出</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31.20</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31.20</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2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1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2089901</w:t>
            </w:r>
          </w:p>
        </w:tc>
        <w:tc>
          <w:tcPr>
            <w:tcW w:w="3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 xml:space="preserve">  其他社会保障和就业支出</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31.20</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31.20</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2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1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210</w:t>
            </w:r>
          </w:p>
        </w:tc>
        <w:tc>
          <w:tcPr>
            <w:tcW w:w="3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卫生健康支出</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9,146.30</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9,146.30</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2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1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21001</w:t>
            </w:r>
          </w:p>
        </w:tc>
        <w:tc>
          <w:tcPr>
            <w:tcW w:w="3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卫生健康管理事务</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2,737.97</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2,737.97</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2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1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2100101</w:t>
            </w:r>
          </w:p>
        </w:tc>
        <w:tc>
          <w:tcPr>
            <w:tcW w:w="3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2,629.20</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2,629.20</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2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1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2100199</w:t>
            </w:r>
          </w:p>
        </w:tc>
        <w:tc>
          <w:tcPr>
            <w:tcW w:w="3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其他卫生健康管理事务支出</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108.77</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108.77</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2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1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21002</w:t>
            </w:r>
          </w:p>
        </w:tc>
        <w:tc>
          <w:tcPr>
            <w:tcW w:w="3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公立医院</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185.20</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185.20</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2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1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2100206</w:t>
            </w:r>
          </w:p>
        </w:tc>
        <w:tc>
          <w:tcPr>
            <w:tcW w:w="3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妇幼保健医院</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100.00</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100.00</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2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1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2100299</w:t>
            </w:r>
          </w:p>
        </w:tc>
        <w:tc>
          <w:tcPr>
            <w:tcW w:w="3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其他公立医院支出</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85.20</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85.20</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2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1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21003</w:t>
            </w:r>
          </w:p>
        </w:tc>
        <w:tc>
          <w:tcPr>
            <w:tcW w:w="3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基层医疗卫生机构</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387.07</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387.07</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2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1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2100399</w:t>
            </w:r>
          </w:p>
        </w:tc>
        <w:tc>
          <w:tcPr>
            <w:tcW w:w="3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其他基层医疗卫生机构支出</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387.07</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387.07</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2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1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21004</w:t>
            </w:r>
          </w:p>
        </w:tc>
        <w:tc>
          <w:tcPr>
            <w:tcW w:w="3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公共卫生</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4,469.69</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4,469.69</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2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1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2100408</w:t>
            </w:r>
          </w:p>
        </w:tc>
        <w:tc>
          <w:tcPr>
            <w:tcW w:w="3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基本公共卫生服务</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3,528.63</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3,528.63</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2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1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2100409</w:t>
            </w:r>
          </w:p>
        </w:tc>
        <w:tc>
          <w:tcPr>
            <w:tcW w:w="3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重大公共卫生服务</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163.42</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163.42</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2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1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2100410</w:t>
            </w:r>
          </w:p>
        </w:tc>
        <w:tc>
          <w:tcPr>
            <w:tcW w:w="3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突发公共卫生事件应急处理</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265.99</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265.99</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2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1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2100499</w:t>
            </w:r>
          </w:p>
        </w:tc>
        <w:tc>
          <w:tcPr>
            <w:tcW w:w="3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其他公共卫生支出</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511.64</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511.64</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2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1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21007</w:t>
            </w:r>
          </w:p>
        </w:tc>
        <w:tc>
          <w:tcPr>
            <w:tcW w:w="3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计划生育事务</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944.11</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944.11</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2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1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2100717</w:t>
            </w:r>
          </w:p>
        </w:tc>
        <w:tc>
          <w:tcPr>
            <w:tcW w:w="3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计划生育服务</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942.31</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942.31</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2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1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2100799</w:t>
            </w:r>
          </w:p>
        </w:tc>
        <w:tc>
          <w:tcPr>
            <w:tcW w:w="3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其他计划生育事务支出</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1.80</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1.80</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2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1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21011</w:t>
            </w:r>
          </w:p>
        </w:tc>
        <w:tc>
          <w:tcPr>
            <w:tcW w:w="3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98.14</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98.14</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2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1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2101102</w:t>
            </w:r>
          </w:p>
        </w:tc>
        <w:tc>
          <w:tcPr>
            <w:tcW w:w="3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98.14</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98.14</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2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1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21013</w:t>
            </w:r>
          </w:p>
        </w:tc>
        <w:tc>
          <w:tcPr>
            <w:tcW w:w="3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医疗救助</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36.10</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36.10</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2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1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2101301</w:t>
            </w:r>
          </w:p>
        </w:tc>
        <w:tc>
          <w:tcPr>
            <w:tcW w:w="3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城乡医疗救助</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9.10</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9.10</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2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1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2101399</w:t>
            </w:r>
          </w:p>
        </w:tc>
        <w:tc>
          <w:tcPr>
            <w:tcW w:w="3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其他医疗救助支出</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27.00</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27.00</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2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1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21099</w:t>
            </w:r>
          </w:p>
        </w:tc>
        <w:tc>
          <w:tcPr>
            <w:tcW w:w="3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其他卫生健康支出</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288.02</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288.02</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2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1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2109901</w:t>
            </w:r>
          </w:p>
        </w:tc>
        <w:tc>
          <w:tcPr>
            <w:tcW w:w="3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其他卫生健康支出</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288.02</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288.02</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2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1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216</w:t>
            </w:r>
          </w:p>
        </w:tc>
        <w:tc>
          <w:tcPr>
            <w:tcW w:w="3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商业服务业等支出</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20.94</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20.94</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2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1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21602</w:t>
            </w:r>
          </w:p>
        </w:tc>
        <w:tc>
          <w:tcPr>
            <w:tcW w:w="3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商业流通事务</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20.94</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20.94</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2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1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2160201</w:t>
            </w:r>
          </w:p>
        </w:tc>
        <w:tc>
          <w:tcPr>
            <w:tcW w:w="3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20.94</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20.94</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2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1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221</w:t>
            </w:r>
          </w:p>
        </w:tc>
        <w:tc>
          <w:tcPr>
            <w:tcW w:w="3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住房保障支出</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198.28</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198.28</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2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1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22102</w:t>
            </w:r>
          </w:p>
        </w:tc>
        <w:tc>
          <w:tcPr>
            <w:tcW w:w="3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住房改革支出</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198.28</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198.28</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2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1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2210201</w:t>
            </w:r>
          </w:p>
        </w:tc>
        <w:tc>
          <w:tcPr>
            <w:tcW w:w="3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198.28</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198.28</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2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1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229</w:t>
            </w:r>
          </w:p>
        </w:tc>
        <w:tc>
          <w:tcPr>
            <w:tcW w:w="3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其他支出</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40,466.13</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45.60</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37,808.61</w:t>
            </w:r>
          </w:p>
        </w:tc>
        <w:tc>
          <w:tcPr>
            <w:tcW w:w="1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0.00</w:t>
            </w:r>
          </w:p>
        </w:tc>
        <w:tc>
          <w:tcPr>
            <w:tcW w:w="1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0.00</w:t>
            </w:r>
          </w:p>
        </w:tc>
        <w:tc>
          <w:tcPr>
            <w:tcW w:w="12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2,611.91</w:t>
            </w:r>
          </w:p>
        </w:tc>
      </w:tr>
      <w:tr>
        <w:tblPrEx>
          <w:tblCellMar>
            <w:top w:w="0" w:type="dxa"/>
            <w:left w:w="108" w:type="dxa"/>
            <w:bottom w:w="0" w:type="dxa"/>
            <w:right w:w="108" w:type="dxa"/>
          </w:tblCellMar>
        </w:tblPrEx>
        <w:trPr>
          <w:trHeight w:val="300" w:hRule="atLeast"/>
        </w:trPr>
        <w:tc>
          <w:tcPr>
            <w:tcW w:w="101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22960</w:t>
            </w:r>
          </w:p>
        </w:tc>
        <w:tc>
          <w:tcPr>
            <w:tcW w:w="3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彩票公益金安排的支出</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45.60</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45.60</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0.00</w:t>
            </w:r>
          </w:p>
        </w:tc>
        <w:tc>
          <w:tcPr>
            <w:tcW w:w="1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0.00</w:t>
            </w:r>
          </w:p>
        </w:tc>
        <w:tc>
          <w:tcPr>
            <w:tcW w:w="12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1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2296099</w:t>
            </w:r>
          </w:p>
        </w:tc>
        <w:tc>
          <w:tcPr>
            <w:tcW w:w="3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用于其他社会公益事业的彩票公益金支出</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45.60</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45.60</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2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1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22999</w:t>
            </w:r>
          </w:p>
        </w:tc>
        <w:tc>
          <w:tcPr>
            <w:tcW w:w="3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其他支出</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40,420.53</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0.00</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37,808.61</w:t>
            </w:r>
          </w:p>
        </w:tc>
        <w:tc>
          <w:tcPr>
            <w:tcW w:w="1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0.00</w:t>
            </w:r>
          </w:p>
        </w:tc>
        <w:tc>
          <w:tcPr>
            <w:tcW w:w="1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0.00</w:t>
            </w:r>
          </w:p>
        </w:tc>
        <w:tc>
          <w:tcPr>
            <w:tcW w:w="12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2,611.91</w:t>
            </w:r>
          </w:p>
        </w:tc>
      </w:tr>
      <w:tr>
        <w:tblPrEx>
          <w:tblCellMar>
            <w:top w:w="0" w:type="dxa"/>
            <w:left w:w="108" w:type="dxa"/>
            <w:bottom w:w="0" w:type="dxa"/>
            <w:right w:w="108" w:type="dxa"/>
          </w:tblCellMar>
        </w:tblPrEx>
        <w:trPr>
          <w:trHeight w:val="300" w:hRule="atLeast"/>
        </w:trPr>
        <w:tc>
          <w:tcPr>
            <w:tcW w:w="101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2299901</w:t>
            </w:r>
          </w:p>
        </w:tc>
        <w:tc>
          <w:tcPr>
            <w:tcW w:w="3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其他支出</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40,420.53</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37,808.61</w:t>
            </w:r>
          </w:p>
        </w:tc>
        <w:tc>
          <w:tcPr>
            <w:tcW w:w="1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2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2,611.91</w:t>
            </w:r>
          </w:p>
        </w:tc>
      </w:tr>
      <w:tr>
        <w:tblPrEx>
          <w:tblCellMar>
            <w:top w:w="0" w:type="dxa"/>
            <w:left w:w="108" w:type="dxa"/>
            <w:bottom w:w="0" w:type="dxa"/>
            <w:right w:w="108" w:type="dxa"/>
          </w:tblCellMar>
        </w:tblPrEx>
        <w:trPr>
          <w:trHeight w:val="300" w:hRule="atLeast"/>
        </w:trPr>
        <w:tc>
          <w:tcPr>
            <w:tcW w:w="101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234</w:t>
            </w:r>
          </w:p>
        </w:tc>
        <w:tc>
          <w:tcPr>
            <w:tcW w:w="3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抗疫特别国债安排的支出</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853.00</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853.00</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0.00</w:t>
            </w:r>
          </w:p>
        </w:tc>
        <w:tc>
          <w:tcPr>
            <w:tcW w:w="1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0.00</w:t>
            </w:r>
          </w:p>
        </w:tc>
        <w:tc>
          <w:tcPr>
            <w:tcW w:w="12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1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23401</w:t>
            </w:r>
          </w:p>
        </w:tc>
        <w:tc>
          <w:tcPr>
            <w:tcW w:w="3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基础设施建设</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450.00</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450.00</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0.00</w:t>
            </w:r>
          </w:p>
        </w:tc>
        <w:tc>
          <w:tcPr>
            <w:tcW w:w="1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0.00</w:t>
            </w:r>
          </w:p>
        </w:tc>
        <w:tc>
          <w:tcPr>
            <w:tcW w:w="12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1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2340199</w:t>
            </w:r>
          </w:p>
        </w:tc>
        <w:tc>
          <w:tcPr>
            <w:tcW w:w="3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其他基础设施建设</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450.00</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450.00</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2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1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23402</w:t>
            </w:r>
          </w:p>
        </w:tc>
        <w:tc>
          <w:tcPr>
            <w:tcW w:w="3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抗疫相关支出</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403.00</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403.00</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0.00</w:t>
            </w:r>
          </w:p>
        </w:tc>
        <w:tc>
          <w:tcPr>
            <w:tcW w:w="1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0.00</w:t>
            </w:r>
          </w:p>
        </w:tc>
        <w:tc>
          <w:tcPr>
            <w:tcW w:w="12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1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2340299</w:t>
            </w:r>
          </w:p>
        </w:tc>
        <w:tc>
          <w:tcPr>
            <w:tcW w:w="3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其他抗疫相关支出</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403.00</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403.00</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2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3842" w:type="dxa"/>
            <w:gridSpan w:val="9"/>
            <w:tcBorders>
              <w:top w:val="nil"/>
              <w:left w:val="nil"/>
              <w:bottom w:val="nil"/>
              <w:right w:val="nil"/>
            </w:tcBorders>
            <w:shd w:val="clear" w:color="auto" w:fill="auto"/>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注：本表反映部门本年度取得的各项收入情况。本表金额转换为万元时，因四舍五入可能存在尾差。</w:t>
            </w:r>
          </w:p>
        </w:tc>
      </w:tr>
    </w:tbl>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tbl>
      <w:tblPr>
        <w:tblStyle w:val="10"/>
        <w:tblW w:w="5000" w:type="pct"/>
        <w:tblInd w:w="0" w:type="dxa"/>
        <w:tblLayout w:type="fixed"/>
        <w:tblCellMar>
          <w:top w:w="0" w:type="dxa"/>
          <w:left w:w="108" w:type="dxa"/>
          <w:bottom w:w="0" w:type="dxa"/>
          <w:right w:w="108" w:type="dxa"/>
        </w:tblCellMar>
      </w:tblPr>
      <w:tblGrid>
        <w:gridCol w:w="1011"/>
        <w:gridCol w:w="179"/>
        <w:gridCol w:w="3909"/>
        <w:gridCol w:w="1566"/>
        <w:gridCol w:w="327"/>
        <w:gridCol w:w="918"/>
        <w:gridCol w:w="205"/>
        <w:gridCol w:w="1122"/>
        <w:gridCol w:w="1769"/>
        <w:gridCol w:w="1395"/>
        <w:gridCol w:w="1773"/>
      </w:tblGrid>
      <w:tr>
        <w:tblPrEx>
          <w:tblCellMar>
            <w:top w:w="0" w:type="dxa"/>
            <w:left w:w="108" w:type="dxa"/>
            <w:bottom w:w="0" w:type="dxa"/>
            <w:right w:w="108" w:type="dxa"/>
          </w:tblCellMar>
        </w:tblPrEx>
        <w:trPr>
          <w:trHeight w:val="375" w:hRule="atLeast"/>
        </w:trPr>
        <w:tc>
          <w:tcPr>
            <w:tcW w:w="5000" w:type="pct"/>
            <w:gridSpan w:val="11"/>
            <w:tcBorders>
              <w:top w:val="nil"/>
              <w:left w:val="nil"/>
              <w:bottom w:val="nil"/>
              <w:right w:val="nil"/>
            </w:tcBorders>
            <w:shd w:val="clear" w:color="auto" w:fill="auto"/>
            <w:noWrap/>
            <w:vAlign w:val="center"/>
          </w:tcPr>
          <w:p>
            <w:pPr>
              <w:widowControl/>
              <w:jc w:val="center"/>
              <w:rPr>
                <w:rFonts w:ascii="宋体" w:hAnsi="宋体" w:eastAsia="宋体" w:cs="Arial"/>
                <w:kern w:val="0"/>
                <w:sz w:val="18"/>
                <w:szCs w:val="18"/>
              </w:rPr>
            </w:pPr>
            <w:r>
              <w:rPr>
                <w:rFonts w:hint="eastAsia" w:ascii="黑体" w:hAnsi="黑体" w:eastAsia="黑体" w:cs="Arial"/>
                <w:color w:val="000000"/>
                <w:kern w:val="0"/>
                <w:sz w:val="30"/>
                <w:szCs w:val="30"/>
              </w:rPr>
              <w:t>支出决算表</w:t>
            </w:r>
          </w:p>
        </w:tc>
      </w:tr>
      <w:tr>
        <w:tblPrEx>
          <w:tblCellMar>
            <w:top w:w="0" w:type="dxa"/>
            <w:left w:w="108" w:type="dxa"/>
            <w:bottom w:w="0" w:type="dxa"/>
            <w:right w:w="108" w:type="dxa"/>
          </w:tblCellMar>
        </w:tblPrEx>
        <w:trPr>
          <w:trHeight w:val="300" w:hRule="atLeast"/>
        </w:trPr>
        <w:tc>
          <w:tcPr>
            <w:tcW w:w="5000" w:type="pct"/>
            <w:gridSpan w:val="11"/>
            <w:tcBorders>
              <w:top w:val="nil"/>
              <w:left w:val="nil"/>
              <w:bottom w:val="nil"/>
              <w:right w:val="nil"/>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金额单位：万元</w:t>
            </w:r>
          </w:p>
        </w:tc>
      </w:tr>
      <w:tr>
        <w:tblPrEx>
          <w:tblCellMar>
            <w:top w:w="0" w:type="dxa"/>
            <w:left w:w="108" w:type="dxa"/>
            <w:bottom w:w="0" w:type="dxa"/>
            <w:right w:w="108" w:type="dxa"/>
          </w:tblCellMar>
        </w:tblPrEx>
        <w:trPr>
          <w:trHeight w:val="300" w:hRule="atLeast"/>
        </w:trPr>
        <w:tc>
          <w:tcPr>
            <w:tcW w:w="1798" w:type="pct"/>
            <w:gridSpan w:val="3"/>
            <w:tcBorders>
              <w:top w:val="nil"/>
              <w:left w:val="nil"/>
              <w:bottom w:val="single" w:color="808080" w:sz="4" w:space="0"/>
              <w:right w:val="nil"/>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部门：漯河市郾城区卫生健康委员会</w:t>
            </w:r>
          </w:p>
        </w:tc>
        <w:tc>
          <w:tcPr>
            <w:tcW w:w="668" w:type="pct"/>
            <w:gridSpan w:val="2"/>
            <w:tcBorders>
              <w:top w:val="nil"/>
              <w:left w:val="nil"/>
              <w:bottom w:val="single" w:color="000000" w:sz="4" w:space="0"/>
              <w:right w:val="nil"/>
            </w:tcBorders>
            <w:shd w:val="clear" w:color="auto" w:fill="auto"/>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96" w:type="pct"/>
            <w:gridSpan w:val="2"/>
            <w:tcBorders>
              <w:top w:val="nil"/>
              <w:left w:val="nil"/>
              <w:bottom w:val="single" w:color="000000" w:sz="4" w:space="0"/>
              <w:right w:val="nil"/>
            </w:tcBorders>
            <w:shd w:val="clear" w:color="auto" w:fill="auto"/>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96" w:type="pct"/>
            <w:tcBorders>
              <w:top w:val="nil"/>
              <w:left w:val="nil"/>
              <w:bottom w:val="single" w:color="000000" w:sz="4" w:space="0"/>
              <w:right w:val="nil"/>
            </w:tcBorders>
            <w:shd w:val="clear" w:color="auto" w:fill="auto"/>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624" w:type="pct"/>
            <w:tcBorders>
              <w:top w:val="nil"/>
              <w:left w:val="nil"/>
              <w:bottom w:val="single" w:color="000000" w:sz="4" w:space="0"/>
              <w:right w:val="nil"/>
            </w:tcBorders>
            <w:shd w:val="clear" w:color="auto" w:fill="auto"/>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492" w:type="pct"/>
            <w:tcBorders>
              <w:top w:val="nil"/>
              <w:left w:val="nil"/>
              <w:bottom w:val="single" w:color="000000" w:sz="4" w:space="0"/>
              <w:right w:val="nil"/>
            </w:tcBorders>
            <w:shd w:val="clear" w:color="auto" w:fill="auto"/>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625" w:type="pct"/>
            <w:tcBorders>
              <w:top w:val="nil"/>
              <w:left w:val="nil"/>
              <w:bottom w:val="single" w:color="000000" w:sz="4" w:space="0"/>
              <w:right w:val="nil"/>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公开03表</w:t>
            </w:r>
          </w:p>
        </w:tc>
      </w:tr>
      <w:tr>
        <w:tblPrEx>
          <w:tblCellMar>
            <w:top w:w="0" w:type="dxa"/>
            <w:left w:w="108" w:type="dxa"/>
            <w:bottom w:w="0" w:type="dxa"/>
            <w:right w:w="108" w:type="dxa"/>
          </w:tblCellMar>
        </w:tblPrEx>
        <w:trPr>
          <w:trHeight w:val="300" w:hRule="atLeast"/>
        </w:trPr>
        <w:tc>
          <w:tcPr>
            <w:tcW w:w="1798"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项目</w:t>
            </w:r>
          </w:p>
        </w:tc>
        <w:tc>
          <w:tcPr>
            <w:tcW w:w="668" w:type="pct"/>
            <w:gridSpan w:val="2"/>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本年支出合计</w:t>
            </w:r>
          </w:p>
        </w:tc>
        <w:tc>
          <w:tcPr>
            <w:tcW w:w="396" w:type="pct"/>
            <w:gridSpan w:val="2"/>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基本支出</w:t>
            </w:r>
          </w:p>
        </w:tc>
        <w:tc>
          <w:tcPr>
            <w:tcW w:w="396" w:type="pct"/>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项目支出</w:t>
            </w:r>
          </w:p>
        </w:tc>
        <w:tc>
          <w:tcPr>
            <w:tcW w:w="624" w:type="pct"/>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上缴上级支出</w:t>
            </w:r>
          </w:p>
        </w:tc>
        <w:tc>
          <w:tcPr>
            <w:tcW w:w="492" w:type="pct"/>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经营支出</w:t>
            </w:r>
          </w:p>
        </w:tc>
        <w:tc>
          <w:tcPr>
            <w:tcW w:w="625" w:type="pct"/>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对附属单位补助支出</w:t>
            </w:r>
          </w:p>
        </w:tc>
      </w:tr>
      <w:tr>
        <w:tblPrEx>
          <w:tblCellMar>
            <w:top w:w="0" w:type="dxa"/>
            <w:left w:w="108" w:type="dxa"/>
            <w:bottom w:w="0" w:type="dxa"/>
            <w:right w:w="108" w:type="dxa"/>
          </w:tblCellMar>
        </w:tblPrEx>
        <w:trPr>
          <w:trHeight w:val="317" w:hRule="atLeast"/>
        </w:trPr>
        <w:tc>
          <w:tcPr>
            <w:tcW w:w="419" w:type="pct"/>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功能分类科目编码</w:t>
            </w:r>
          </w:p>
        </w:tc>
        <w:tc>
          <w:tcPr>
            <w:tcW w:w="1378" w:type="pct"/>
            <w:vMerge w:val="restar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科目名称</w:t>
            </w:r>
          </w:p>
        </w:tc>
        <w:tc>
          <w:tcPr>
            <w:tcW w:w="668" w:type="pct"/>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396" w:type="pct"/>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396" w:type="pct"/>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624" w:type="pct"/>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492" w:type="pct"/>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625" w:type="pct"/>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blPrEx>
          <w:tblCellMar>
            <w:top w:w="0" w:type="dxa"/>
            <w:left w:w="108" w:type="dxa"/>
            <w:bottom w:w="0" w:type="dxa"/>
            <w:right w:w="108" w:type="dxa"/>
          </w:tblCellMar>
        </w:tblPrEx>
        <w:trPr>
          <w:trHeight w:val="317" w:hRule="atLeast"/>
        </w:trPr>
        <w:tc>
          <w:tcPr>
            <w:tcW w:w="419" w:type="pct"/>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378" w:type="pct"/>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668" w:type="pct"/>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396" w:type="pct"/>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396" w:type="pct"/>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624" w:type="pct"/>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492" w:type="pct"/>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625" w:type="pct"/>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blPrEx>
          <w:tblCellMar>
            <w:top w:w="0" w:type="dxa"/>
            <w:left w:w="108" w:type="dxa"/>
            <w:bottom w:w="0" w:type="dxa"/>
            <w:right w:w="108" w:type="dxa"/>
          </w:tblCellMar>
        </w:tblPrEx>
        <w:trPr>
          <w:trHeight w:val="317" w:hRule="atLeast"/>
        </w:trPr>
        <w:tc>
          <w:tcPr>
            <w:tcW w:w="419" w:type="pct"/>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378" w:type="pct"/>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668" w:type="pct"/>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396" w:type="pct"/>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396" w:type="pct"/>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624" w:type="pct"/>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492" w:type="pct"/>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625" w:type="pct"/>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blPrEx>
          <w:tblCellMar>
            <w:top w:w="0" w:type="dxa"/>
            <w:left w:w="108" w:type="dxa"/>
            <w:bottom w:w="0" w:type="dxa"/>
            <w:right w:w="108" w:type="dxa"/>
          </w:tblCellMar>
        </w:tblPrEx>
        <w:trPr>
          <w:trHeight w:val="300" w:hRule="atLeast"/>
        </w:trPr>
        <w:tc>
          <w:tcPr>
            <w:tcW w:w="1798"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栏次</w:t>
            </w:r>
          </w:p>
        </w:tc>
        <w:tc>
          <w:tcPr>
            <w:tcW w:w="668"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396"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39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6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w:t>
            </w:r>
          </w:p>
        </w:tc>
        <w:tc>
          <w:tcPr>
            <w:tcW w:w="4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w:t>
            </w:r>
          </w:p>
        </w:tc>
        <w:tc>
          <w:tcPr>
            <w:tcW w:w="62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w:t>
            </w:r>
          </w:p>
        </w:tc>
      </w:tr>
      <w:tr>
        <w:tblPrEx>
          <w:tblCellMar>
            <w:top w:w="0" w:type="dxa"/>
            <w:left w:w="108" w:type="dxa"/>
            <w:bottom w:w="0" w:type="dxa"/>
            <w:right w:w="108" w:type="dxa"/>
          </w:tblCellMar>
        </w:tblPrEx>
        <w:trPr>
          <w:trHeight w:val="300" w:hRule="atLeast"/>
        </w:trPr>
        <w:tc>
          <w:tcPr>
            <w:tcW w:w="1798"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合计</w:t>
            </w:r>
          </w:p>
        </w:tc>
        <w:tc>
          <w:tcPr>
            <w:tcW w:w="66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51,293.15</w:t>
            </w:r>
          </w:p>
        </w:tc>
        <w:tc>
          <w:tcPr>
            <w:tcW w:w="396"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10,459.26</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40,833.90</w:t>
            </w:r>
          </w:p>
        </w:tc>
        <w:tc>
          <w:tcPr>
            <w:tcW w:w="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6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19"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208</w:t>
            </w:r>
          </w:p>
        </w:tc>
        <w:tc>
          <w:tcPr>
            <w:tcW w:w="13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66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608.50</w:t>
            </w:r>
          </w:p>
        </w:tc>
        <w:tc>
          <w:tcPr>
            <w:tcW w:w="396"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608.50</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6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19"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20805</w:t>
            </w:r>
          </w:p>
        </w:tc>
        <w:tc>
          <w:tcPr>
            <w:tcW w:w="13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66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472.57</w:t>
            </w:r>
          </w:p>
        </w:tc>
        <w:tc>
          <w:tcPr>
            <w:tcW w:w="396"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472.57</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6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19"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2080501</w:t>
            </w:r>
          </w:p>
        </w:tc>
        <w:tc>
          <w:tcPr>
            <w:tcW w:w="13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行政单位离退休</w:t>
            </w:r>
          </w:p>
        </w:tc>
        <w:tc>
          <w:tcPr>
            <w:tcW w:w="66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62.91</w:t>
            </w:r>
          </w:p>
        </w:tc>
        <w:tc>
          <w:tcPr>
            <w:tcW w:w="396"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62.91</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6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19"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2080502</w:t>
            </w:r>
          </w:p>
        </w:tc>
        <w:tc>
          <w:tcPr>
            <w:tcW w:w="13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事业单位离退休</w:t>
            </w:r>
          </w:p>
        </w:tc>
        <w:tc>
          <w:tcPr>
            <w:tcW w:w="66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14.51</w:t>
            </w:r>
          </w:p>
        </w:tc>
        <w:tc>
          <w:tcPr>
            <w:tcW w:w="396"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14.51</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6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19"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2080505</w:t>
            </w:r>
          </w:p>
        </w:tc>
        <w:tc>
          <w:tcPr>
            <w:tcW w:w="13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66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395.15</w:t>
            </w:r>
          </w:p>
        </w:tc>
        <w:tc>
          <w:tcPr>
            <w:tcW w:w="396"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395.15</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6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19"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20808</w:t>
            </w:r>
          </w:p>
        </w:tc>
        <w:tc>
          <w:tcPr>
            <w:tcW w:w="13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抚恤</w:t>
            </w:r>
          </w:p>
        </w:tc>
        <w:tc>
          <w:tcPr>
            <w:tcW w:w="66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88.34</w:t>
            </w:r>
          </w:p>
        </w:tc>
        <w:tc>
          <w:tcPr>
            <w:tcW w:w="396"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88.34</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6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19"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2080801</w:t>
            </w:r>
          </w:p>
        </w:tc>
        <w:tc>
          <w:tcPr>
            <w:tcW w:w="13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死亡抚恤</w:t>
            </w:r>
          </w:p>
        </w:tc>
        <w:tc>
          <w:tcPr>
            <w:tcW w:w="66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77.23</w:t>
            </w:r>
          </w:p>
        </w:tc>
        <w:tc>
          <w:tcPr>
            <w:tcW w:w="396"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77.23</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6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19"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2080899</w:t>
            </w:r>
          </w:p>
        </w:tc>
        <w:tc>
          <w:tcPr>
            <w:tcW w:w="13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 xml:space="preserve">  其他优抚支出</w:t>
            </w:r>
          </w:p>
        </w:tc>
        <w:tc>
          <w:tcPr>
            <w:tcW w:w="66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11.12</w:t>
            </w:r>
          </w:p>
        </w:tc>
        <w:tc>
          <w:tcPr>
            <w:tcW w:w="396"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11.12</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6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19"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20809</w:t>
            </w:r>
          </w:p>
        </w:tc>
        <w:tc>
          <w:tcPr>
            <w:tcW w:w="13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退役安置</w:t>
            </w:r>
          </w:p>
        </w:tc>
        <w:tc>
          <w:tcPr>
            <w:tcW w:w="66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16.39</w:t>
            </w:r>
          </w:p>
        </w:tc>
        <w:tc>
          <w:tcPr>
            <w:tcW w:w="396"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16.39</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6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19"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2080901</w:t>
            </w:r>
          </w:p>
        </w:tc>
        <w:tc>
          <w:tcPr>
            <w:tcW w:w="13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退役士兵安置</w:t>
            </w:r>
          </w:p>
        </w:tc>
        <w:tc>
          <w:tcPr>
            <w:tcW w:w="66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16.39</w:t>
            </w:r>
          </w:p>
        </w:tc>
        <w:tc>
          <w:tcPr>
            <w:tcW w:w="396"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16.39</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6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19"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20899</w:t>
            </w:r>
          </w:p>
        </w:tc>
        <w:tc>
          <w:tcPr>
            <w:tcW w:w="13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其他社会保障和就业支出</w:t>
            </w:r>
          </w:p>
        </w:tc>
        <w:tc>
          <w:tcPr>
            <w:tcW w:w="66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31.20</w:t>
            </w:r>
          </w:p>
        </w:tc>
        <w:tc>
          <w:tcPr>
            <w:tcW w:w="396"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31.20</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6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19"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2089901</w:t>
            </w:r>
          </w:p>
        </w:tc>
        <w:tc>
          <w:tcPr>
            <w:tcW w:w="13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 xml:space="preserve">  其他社会保障和就业支出</w:t>
            </w:r>
          </w:p>
        </w:tc>
        <w:tc>
          <w:tcPr>
            <w:tcW w:w="66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31.20</w:t>
            </w:r>
          </w:p>
        </w:tc>
        <w:tc>
          <w:tcPr>
            <w:tcW w:w="396"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31.20</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6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19"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210</w:t>
            </w:r>
          </w:p>
        </w:tc>
        <w:tc>
          <w:tcPr>
            <w:tcW w:w="13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卫生健康支出</w:t>
            </w:r>
          </w:p>
        </w:tc>
        <w:tc>
          <w:tcPr>
            <w:tcW w:w="66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9,146.30</w:t>
            </w:r>
          </w:p>
        </w:tc>
        <w:tc>
          <w:tcPr>
            <w:tcW w:w="396"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2,836.12</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6,310.19</w:t>
            </w:r>
          </w:p>
        </w:tc>
        <w:tc>
          <w:tcPr>
            <w:tcW w:w="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6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19"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21001</w:t>
            </w:r>
          </w:p>
        </w:tc>
        <w:tc>
          <w:tcPr>
            <w:tcW w:w="13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卫生健康管理事务</w:t>
            </w:r>
          </w:p>
        </w:tc>
        <w:tc>
          <w:tcPr>
            <w:tcW w:w="66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2,737.97</w:t>
            </w:r>
          </w:p>
        </w:tc>
        <w:tc>
          <w:tcPr>
            <w:tcW w:w="396"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2,737.97</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6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19"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2100101</w:t>
            </w:r>
          </w:p>
        </w:tc>
        <w:tc>
          <w:tcPr>
            <w:tcW w:w="13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66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2,629.20</w:t>
            </w:r>
          </w:p>
        </w:tc>
        <w:tc>
          <w:tcPr>
            <w:tcW w:w="396"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2,629.20</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6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19"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2100199</w:t>
            </w:r>
          </w:p>
        </w:tc>
        <w:tc>
          <w:tcPr>
            <w:tcW w:w="13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 xml:space="preserve">  其他卫生健康管理事务支出</w:t>
            </w:r>
          </w:p>
        </w:tc>
        <w:tc>
          <w:tcPr>
            <w:tcW w:w="66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108.77</w:t>
            </w:r>
          </w:p>
        </w:tc>
        <w:tc>
          <w:tcPr>
            <w:tcW w:w="396"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108.77</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6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19"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21002</w:t>
            </w:r>
          </w:p>
        </w:tc>
        <w:tc>
          <w:tcPr>
            <w:tcW w:w="13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公立医院</w:t>
            </w:r>
          </w:p>
        </w:tc>
        <w:tc>
          <w:tcPr>
            <w:tcW w:w="66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185.20</w:t>
            </w:r>
          </w:p>
        </w:tc>
        <w:tc>
          <w:tcPr>
            <w:tcW w:w="396"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185.20</w:t>
            </w:r>
          </w:p>
        </w:tc>
        <w:tc>
          <w:tcPr>
            <w:tcW w:w="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6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19"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2100206</w:t>
            </w:r>
          </w:p>
        </w:tc>
        <w:tc>
          <w:tcPr>
            <w:tcW w:w="13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 xml:space="preserve">  妇幼保健医院</w:t>
            </w:r>
          </w:p>
        </w:tc>
        <w:tc>
          <w:tcPr>
            <w:tcW w:w="66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100.00</w:t>
            </w:r>
          </w:p>
        </w:tc>
        <w:tc>
          <w:tcPr>
            <w:tcW w:w="396"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100.00</w:t>
            </w:r>
          </w:p>
        </w:tc>
        <w:tc>
          <w:tcPr>
            <w:tcW w:w="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6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19"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2100299</w:t>
            </w:r>
          </w:p>
        </w:tc>
        <w:tc>
          <w:tcPr>
            <w:tcW w:w="13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 xml:space="preserve">  其他公立医院支出</w:t>
            </w:r>
          </w:p>
        </w:tc>
        <w:tc>
          <w:tcPr>
            <w:tcW w:w="66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85.20</w:t>
            </w:r>
          </w:p>
        </w:tc>
        <w:tc>
          <w:tcPr>
            <w:tcW w:w="396"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85.20</w:t>
            </w:r>
          </w:p>
        </w:tc>
        <w:tc>
          <w:tcPr>
            <w:tcW w:w="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6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19"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21003</w:t>
            </w:r>
          </w:p>
        </w:tc>
        <w:tc>
          <w:tcPr>
            <w:tcW w:w="13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基层医疗卫生机构</w:t>
            </w:r>
          </w:p>
        </w:tc>
        <w:tc>
          <w:tcPr>
            <w:tcW w:w="66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387.07</w:t>
            </w:r>
          </w:p>
        </w:tc>
        <w:tc>
          <w:tcPr>
            <w:tcW w:w="396"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387.07</w:t>
            </w:r>
          </w:p>
        </w:tc>
        <w:tc>
          <w:tcPr>
            <w:tcW w:w="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6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19"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2100399</w:t>
            </w:r>
          </w:p>
        </w:tc>
        <w:tc>
          <w:tcPr>
            <w:tcW w:w="13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 xml:space="preserve">  其他基层医疗卫生机构支出</w:t>
            </w:r>
          </w:p>
        </w:tc>
        <w:tc>
          <w:tcPr>
            <w:tcW w:w="66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387.07</w:t>
            </w:r>
          </w:p>
        </w:tc>
        <w:tc>
          <w:tcPr>
            <w:tcW w:w="396"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387.07</w:t>
            </w:r>
          </w:p>
        </w:tc>
        <w:tc>
          <w:tcPr>
            <w:tcW w:w="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6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19"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21004</w:t>
            </w:r>
          </w:p>
        </w:tc>
        <w:tc>
          <w:tcPr>
            <w:tcW w:w="13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公共卫生</w:t>
            </w:r>
          </w:p>
        </w:tc>
        <w:tc>
          <w:tcPr>
            <w:tcW w:w="66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4,469.69</w:t>
            </w:r>
          </w:p>
        </w:tc>
        <w:tc>
          <w:tcPr>
            <w:tcW w:w="396"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4,469.69</w:t>
            </w:r>
          </w:p>
        </w:tc>
        <w:tc>
          <w:tcPr>
            <w:tcW w:w="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6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19"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2100408</w:t>
            </w:r>
          </w:p>
        </w:tc>
        <w:tc>
          <w:tcPr>
            <w:tcW w:w="13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 xml:space="preserve">  基本公共卫生服务</w:t>
            </w:r>
          </w:p>
        </w:tc>
        <w:tc>
          <w:tcPr>
            <w:tcW w:w="66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3,528.63</w:t>
            </w:r>
          </w:p>
        </w:tc>
        <w:tc>
          <w:tcPr>
            <w:tcW w:w="396"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3,528.63</w:t>
            </w:r>
          </w:p>
        </w:tc>
        <w:tc>
          <w:tcPr>
            <w:tcW w:w="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6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19"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2100409</w:t>
            </w:r>
          </w:p>
        </w:tc>
        <w:tc>
          <w:tcPr>
            <w:tcW w:w="13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 xml:space="preserve">  重大公共卫生服务</w:t>
            </w:r>
          </w:p>
        </w:tc>
        <w:tc>
          <w:tcPr>
            <w:tcW w:w="66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163.42</w:t>
            </w:r>
          </w:p>
        </w:tc>
        <w:tc>
          <w:tcPr>
            <w:tcW w:w="396"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163.42</w:t>
            </w:r>
          </w:p>
        </w:tc>
        <w:tc>
          <w:tcPr>
            <w:tcW w:w="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6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19"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2100410</w:t>
            </w:r>
          </w:p>
        </w:tc>
        <w:tc>
          <w:tcPr>
            <w:tcW w:w="13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 xml:space="preserve">  突发公共卫生事件应急处理</w:t>
            </w:r>
          </w:p>
        </w:tc>
        <w:tc>
          <w:tcPr>
            <w:tcW w:w="66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265.99</w:t>
            </w:r>
          </w:p>
        </w:tc>
        <w:tc>
          <w:tcPr>
            <w:tcW w:w="396"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265.99</w:t>
            </w:r>
          </w:p>
        </w:tc>
        <w:tc>
          <w:tcPr>
            <w:tcW w:w="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6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19"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2100499</w:t>
            </w:r>
          </w:p>
        </w:tc>
        <w:tc>
          <w:tcPr>
            <w:tcW w:w="13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 xml:space="preserve">  其他公共卫生支出</w:t>
            </w:r>
          </w:p>
        </w:tc>
        <w:tc>
          <w:tcPr>
            <w:tcW w:w="66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511.64</w:t>
            </w:r>
          </w:p>
        </w:tc>
        <w:tc>
          <w:tcPr>
            <w:tcW w:w="396"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511.64</w:t>
            </w:r>
          </w:p>
        </w:tc>
        <w:tc>
          <w:tcPr>
            <w:tcW w:w="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6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19"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21007</w:t>
            </w:r>
          </w:p>
        </w:tc>
        <w:tc>
          <w:tcPr>
            <w:tcW w:w="13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计划生育事务</w:t>
            </w:r>
          </w:p>
        </w:tc>
        <w:tc>
          <w:tcPr>
            <w:tcW w:w="66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944.11</w:t>
            </w:r>
          </w:p>
        </w:tc>
        <w:tc>
          <w:tcPr>
            <w:tcW w:w="396"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944.11</w:t>
            </w:r>
          </w:p>
        </w:tc>
        <w:tc>
          <w:tcPr>
            <w:tcW w:w="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6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19"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2100717</w:t>
            </w:r>
          </w:p>
        </w:tc>
        <w:tc>
          <w:tcPr>
            <w:tcW w:w="13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 xml:space="preserve">  计划生育服务</w:t>
            </w:r>
          </w:p>
        </w:tc>
        <w:tc>
          <w:tcPr>
            <w:tcW w:w="66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942.31</w:t>
            </w:r>
          </w:p>
        </w:tc>
        <w:tc>
          <w:tcPr>
            <w:tcW w:w="396"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942.31</w:t>
            </w:r>
          </w:p>
        </w:tc>
        <w:tc>
          <w:tcPr>
            <w:tcW w:w="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6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19"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2100799</w:t>
            </w:r>
          </w:p>
        </w:tc>
        <w:tc>
          <w:tcPr>
            <w:tcW w:w="13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 xml:space="preserve">  其他计划生育事务支出</w:t>
            </w:r>
          </w:p>
        </w:tc>
        <w:tc>
          <w:tcPr>
            <w:tcW w:w="66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1.80</w:t>
            </w:r>
          </w:p>
        </w:tc>
        <w:tc>
          <w:tcPr>
            <w:tcW w:w="396"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1.80</w:t>
            </w:r>
          </w:p>
        </w:tc>
        <w:tc>
          <w:tcPr>
            <w:tcW w:w="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6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19"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21011</w:t>
            </w:r>
          </w:p>
        </w:tc>
        <w:tc>
          <w:tcPr>
            <w:tcW w:w="13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66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98.14</w:t>
            </w:r>
          </w:p>
        </w:tc>
        <w:tc>
          <w:tcPr>
            <w:tcW w:w="396"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98.14</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6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19"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2101102</w:t>
            </w:r>
          </w:p>
        </w:tc>
        <w:tc>
          <w:tcPr>
            <w:tcW w:w="13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66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98.14</w:t>
            </w:r>
          </w:p>
        </w:tc>
        <w:tc>
          <w:tcPr>
            <w:tcW w:w="396"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98.14</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6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19"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21013</w:t>
            </w:r>
          </w:p>
        </w:tc>
        <w:tc>
          <w:tcPr>
            <w:tcW w:w="13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医疗救助</w:t>
            </w:r>
          </w:p>
        </w:tc>
        <w:tc>
          <w:tcPr>
            <w:tcW w:w="66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36.10</w:t>
            </w:r>
          </w:p>
        </w:tc>
        <w:tc>
          <w:tcPr>
            <w:tcW w:w="396"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36.10</w:t>
            </w:r>
          </w:p>
        </w:tc>
        <w:tc>
          <w:tcPr>
            <w:tcW w:w="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6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19"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2101301</w:t>
            </w:r>
          </w:p>
        </w:tc>
        <w:tc>
          <w:tcPr>
            <w:tcW w:w="13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 xml:space="preserve">  城乡医疗救助</w:t>
            </w:r>
          </w:p>
        </w:tc>
        <w:tc>
          <w:tcPr>
            <w:tcW w:w="66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9.10</w:t>
            </w:r>
          </w:p>
        </w:tc>
        <w:tc>
          <w:tcPr>
            <w:tcW w:w="396"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9.10</w:t>
            </w:r>
          </w:p>
        </w:tc>
        <w:tc>
          <w:tcPr>
            <w:tcW w:w="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6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19"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2101399</w:t>
            </w:r>
          </w:p>
        </w:tc>
        <w:tc>
          <w:tcPr>
            <w:tcW w:w="13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 xml:space="preserve">  其他医疗救助支出</w:t>
            </w:r>
          </w:p>
        </w:tc>
        <w:tc>
          <w:tcPr>
            <w:tcW w:w="66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27.00</w:t>
            </w:r>
          </w:p>
        </w:tc>
        <w:tc>
          <w:tcPr>
            <w:tcW w:w="396"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27.00</w:t>
            </w:r>
          </w:p>
        </w:tc>
        <w:tc>
          <w:tcPr>
            <w:tcW w:w="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6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19"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21099</w:t>
            </w:r>
          </w:p>
        </w:tc>
        <w:tc>
          <w:tcPr>
            <w:tcW w:w="13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其他卫生健康支出</w:t>
            </w:r>
          </w:p>
        </w:tc>
        <w:tc>
          <w:tcPr>
            <w:tcW w:w="66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288.02</w:t>
            </w:r>
          </w:p>
        </w:tc>
        <w:tc>
          <w:tcPr>
            <w:tcW w:w="396"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288.02</w:t>
            </w:r>
          </w:p>
        </w:tc>
        <w:tc>
          <w:tcPr>
            <w:tcW w:w="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6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19"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2109901</w:t>
            </w:r>
          </w:p>
        </w:tc>
        <w:tc>
          <w:tcPr>
            <w:tcW w:w="13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 xml:space="preserve">  其他卫生健康支出</w:t>
            </w:r>
          </w:p>
        </w:tc>
        <w:tc>
          <w:tcPr>
            <w:tcW w:w="66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288.02</w:t>
            </w:r>
          </w:p>
        </w:tc>
        <w:tc>
          <w:tcPr>
            <w:tcW w:w="396"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288.02</w:t>
            </w:r>
          </w:p>
        </w:tc>
        <w:tc>
          <w:tcPr>
            <w:tcW w:w="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6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19"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216</w:t>
            </w:r>
          </w:p>
        </w:tc>
        <w:tc>
          <w:tcPr>
            <w:tcW w:w="13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商业服务业等支出</w:t>
            </w:r>
          </w:p>
        </w:tc>
        <w:tc>
          <w:tcPr>
            <w:tcW w:w="66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20.94</w:t>
            </w:r>
          </w:p>
        </w:tc>
        <w:tc>
          <w:tcPr>
            <w:tcW w:w="396"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20.94</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6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19"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21602</w:t>
            </w:r>
          </w:p>
        </w:tc>
        <w:tc>
          <w:tcPr>
            <w:tcW w:w="13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商业流通事务</w:t>
            </w:r>
          </w:p>
        </w:tc>
        <w:tc>
          <w:tcPr>
            <w:tcW w:w="66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20.94</w:t>
            </w:r>
          </w:p>
        </w:tc>
        <w:tc>
          <w:tcPr>
            <w:tcW w:w="396"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20.94</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6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19"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2160201</w:t>
            </w:r>
          </w:p>
        </w:tc>
        <w:tc>
          <w:tcPr>
            <w:tcW w:w="13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66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20.94</w:t>
            </w:r>
          </w:p>
        </w:tc>
        <w:tc>
          <w:tcPr>
            <w:tcW w:w="396"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20.94</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6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19"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221</w:t>
            </w:r>
          </w:p>
        </w:tc>
        <w:tc>
          <w:tcPr>
            <w:tcW w:w="13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住房保障支出</w:t>
            </w:r>
          </w:p>
        </w:tc>
        <w:tc>
          <w:tcPr>
            <w:tcW w:w="66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198.28</w:t>
            </w:r>
          </w:p>
        </w:tc>
        <w:tc>
          <w:tcPr>
            <w:tcW w:w="396"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198.28</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6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19"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22102</w:t>
            </w:r>
          </w:p>
        </w:tc>
        <w:tc>
          <w:tcPr>
            <w:tcW w:w="13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住房改革支出</w:t>
            </w:r>
          </w:p>
        </w:tc>
        <w:tc>
          <w:tcPr>
            <w:tcW w:w="66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198.28</w:t>
            </w:r>
          </w:p>
        </w:tc>
        <w:tc>
          <w:tcPr>
            <w:tcW w:w="396"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198.28</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6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5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2210201</w:t>
            </w:r>
          </w:p>
        </w:tc>
        <w:tc>
          <w:tcPr>
            <w:tcW w:w="1442"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198.28</w:t>
            </w:r>
          </w:p>
        </w:tc>
        <w:tc>
          <w:tcPr>
            <w:tcW w:w="439"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198.28</w:t>
            </w:r>
          </w:p>
        </w:tc>
        <w:tc>
          <w:tcPr>
            <w:tcW w:w="46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6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5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229</w:t>
            </w:r>
          </w:p>
        </w:tc>
        <w:tc>
          <w:tcPr>
            <w:tcW w:w="1442"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其他支出</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40,466.13</w:t>
            </w:r>
          </w:p>
        </w:tc>
        <w:tc>
          <w:tcPr>
            <w:tcW w:w="439"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6,795.42</w:t>
            </w:r>
          </w:p>
        </w:tc>
        <w:tc>
          <w:tcPr>
            <w:tcW w:w="46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33,670.71</w:t>
            </w:r>
          </w:p>
        </w:tc>
        <w:tc>
          <w:tcPr>
            <w:tcW w:w="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6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5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22960</w:t>
            </w:r>
          </w:p>
        </w:tc>
        <w:tc>
          <w:tcPr>
            <w:tcW w:w="1442"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18"/>
                <w:szCs w:val="18"/>
                <w:u w:val="none"/>
                <w:lang w:val="en-US" w:eastAsia="zh-CN" w:bidi="ar"/>
              </w:rPr>
              <w:t>彩票公益金安排的支出</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45.60</w:t>
            </w:r>
          </w:p>
        </w:tc>
        <w:tc>
          <w:tcPr>
            <w:tcW w:w="439"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46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45.60</w:t>
            </w:r>
          </w:p>
        </w:tc>
        <w:tc>
          <w:tcPr>
            <w:tcW w:w="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6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5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2296099</w:t>
            </w:r>
          </w:p>
        </w:tc>
        <w:tc>
          <w:tcPr>
            <w:tcW w:w="1442"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 xml:space="preserve">  用于其他社会公益事业的彩票公益金支出</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45.60</w:t>
            </w:r>
          </w:p>
        </w:tc>
        <w:tc>
          <w:tcPr>
            <w:tcW w:w="439"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46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45.60</w:t>
            </w:r>
          </w:p>
        </w:tc>
        <w:tc>
          <w:tcPr>
            <w:tcW w:w="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6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5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22999</w:t>
            </w:r>
          </w:p>
        </w:tc>
        <w:tc>
          <w:tcPr>
            <w:tcW w:w="1442"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其他支出</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40,420.53</w:t>
            </w:r>
          </w:p>
        </w:tc>
        <w:tc>
          <w:tcPr>
            <w:tcW w:w="439"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6,795.42</w:t>
            </w:r>
          </w:p>
        </w:tc>
        <w:tc>
          <w:tcPr>
            <w:tcW w:w="46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33,625.11</w:t>
            </w:r>
          </w:p>
        </w:tc>
        <w:tc>
          <w:tcPr>
            <w:tcW w:w="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6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5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2299901</w:t>
            </w:r>
          </w:p>
        </w:tc>
        <w:tc>
          <w:tcPr>
            <w:tcW w:w="1442"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 xml:space="preserve">  其他支出</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40,420.53</w:t>
            </w:r>
          </w:p>
        </w:tc>
        <w:tc>
          <w:tcPr>
            <w:tcW w:w="439"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6,795.42</w:t>
            </w:r>
          </w:p>
        </w:tc>
        <w:tc>
          <w:tcPr>
            <w:tcW w:w="46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33,625.11</w:t>
            </w:r>
          </w:p>
        </w:tc>
        <w:tc>
          <w:tcPr>
            <w:tcW w:w="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6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5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234</w:t>
            </w:r>
          </w:p>
        </w:tc>
        <w:tc>
          <w:tcPr>
            <w:tcW w:w="1442"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抗疫特别国债安排的支出</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853.00</w:t>
            </w:r>
          </w:p>
        </w:tc>
        <w:tc>
          <w:tcPr>
            <w:tcW w:w="439"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46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853.00</w:t>
            </w:r>
          </w:p>
        </w:tc>
        <w:tc>
          <w:tcPr>
            <w:tcW w:w="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6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5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23401</w:t>
            </w:r>
          </w:p>
        </w:tc>
        <w:tc>
          <w:tcPr>
            <w:tcW w:w="1442"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基础设施建设</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450.00</w:t>
            </w:r>
          </w:p>
        </w:tc>
        <w:tc>
          <w:tcPr>
            <w:tcW w:w="439"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46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450.00</w:t>
            </w:r>
          </w:p>
        </w:tc>
        <w:tc>
          <w:tcPr>
            <w:tcW w:w="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6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5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2340199</w:t>
            </w:r>
          </w:p>
        </w:tc>
        <w:tc>
          <w:tcPr>
            <w:tcW w:w="1442"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 xml:space="preserve">  其他基础设施建设</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450.00</w:t>
            </w:r>
          </w:p>
        </w:tc>
        <w:tc>
          <w:tcPr>
            <w:tcW w:w="439"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46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450.00</w:t>
            </w:r>
          </w:p>
        </w:tc>
        <w:tc>
          <w:tcPr>
            <w:tcW w:w="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6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5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23402</w:t>
            </w:r>
          </w:p>
        </w:tc>
        <w:tc>
          <w:tcPr>
            <w:tcW w:w="1442"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抗疫相关支出</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403.00</w:t>
            </w:r>
          </w:p>
        </w:tc>
        <w:tc>
          <w:tcPr>
            <w:tcW w:w="439"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46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403.00</w:t>
            </w:r>
          </w:p>
        </w:tc>
        <w:tc>
          <w:tcPr>
            <w:tcW w:w="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6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5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2340299</w:t>
            </w:r>
          </w:p>
        </w:tc>
        <w:tc>
          <w:tcPr>
            <w:tcW w:w="1442"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其他抗疫相关支出</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403.00</w:t>
            </w:r>
          </w:p>
        </w:tc>
        <w:tc>
          <w:tcPr>
            <w:tcW w:w="439"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46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403.00</w:t>
            </w:r>
          </w:p>
        </w:tc>
        <w:tc>
          <w:tcPr>
            <w:tcW w:w="6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4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6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5000" w:type="pct"/>
            <w:gridSpan w:val="11"/>
            <w:tcBorders>
              <w:top w:val="nil"/>
              <w:left w:val="nil"/>
              <w:bottom w:val="nil"/>
              <w:right w:val="nil"/>
            </w:tcBorders>
            <w:shd w:val="clear" w:color="auto" w:fill="auto"/>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注：本表反映部门本年度各项支出情况。本表金额转换为万元时，因四舍五入可能存在尾差。</w:t>
            </w:r>
          </w:p>
        </w:tc>
      </w:tr>
    </w:tbl>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jc w:val="left"/>
        <w:rPr>
          <w:rFonts w:ascii="黑体" w:hAnsi="Times New Roman" w:eastAsia="黑体" w:cs="黑体"/>
          <w:sz w:val="32"/>
          <w:szCs w:val="32"/>
        </w:rPr>
      </w:pPr>
    </w:p>
    <w:tbl>
      <w:tblPr>
        <w:tblStyle w:val="10"/>
        <w:tblW w:w="14423" w:type="dxa"/>
        <w:tblInd w:w="97" w:type="dxa"/>
        <w:tblLayout w:type="fixed"/>
        <w:tblCellMar>
          <w:top w:w="0" w:type="dxa"/>
          <w:left w:w="108" w:type="dxa"/>
          <w:bottom w:w="0" w:type="dxa"/>
          <w:right w:w="108" w:type="dxa"/>
        </w:tblCellMar>
      </w:tblPr>
      <w:tblGrid>
        <w:gridCol w:w="3293"/>
        <w:gridCol w:w="1054"/>
        <w:gridCol w:w="1116"/>
        <w:gridCol w:w="3216"/>
        <w:gridCol w:w="611"/>
        <w:gridCol w:w="1116"/>
        <w:gridCol w:w="1627"/>
        <w:gridCol w:w="1100"/>
        <w:gridCol w:w="1290"/>
      </w:tblGrid>
      <w:tr>
        <w:tblPrEx>
          <w:tblCellMar>
            <w:top w:w="0" w:type="dxa"/>
            <w:left w:w="108" w:type="dxa"/>
            <w:bottom w:w="0" w:type="dxa"/>
            <w:right w:w="108" w:type="dxa"/>
          </w:tblCellMar>
        </w:tblPrEx>
        <w:trPr>
          <w:trHeight w:val="375" w:hRule="atLeast"/>
        </w:trPr>
        <w:tc>
          <w:tcPr>
            <w:tcW w:w="14423" w:type="dxa"/>
            <w:gridSpan w:val="9"/>
            <w:tcBorders>
              <w:top w:val="nil"/>
              <w:left w:val="nil"/>
              <w:bottom w:val="nil"/>
              <w:right w:val="nil"/>
            </w:tcBorders>
            <w:shd w:val="clear" w:color="auto" w:fill="auto"/>
            <w:noWrap/>
            <w:vAlign w:val="center"/>
          </w:tcPr>
          <w:p>
            <w:pPr>
              <w:widowControl/>
              <w:jc w:val="center"/>
              <w:rPr>
                <w:rFonts w:hint="eastAsia" w:ascii="黑体" w:hAnsi="黑体" w:eastAsia="黑体" w:cs="Arial"/>
                <w:color w:val="000000"/>
                <w:kern w:val="0"/>
                <w:sz w:val="30"/>
                <w:szCs w:val="30"/>
              </w:rPr>
            </w:pPr>
            <w:r>
              <w:rPr>
                <w:rFonts w:hint="eastAsia" w:ascii="黑体" w:hAnsi="黑体" w:eastAsia="黑体" w:cs="Arial"/>
                <w:color w:val="000000"/>
                <w:kern w:val="0"/>
                <w:sz w:val="30"/>
                <w:szCs w:val="30"/>
              </w:rPr>
              <w:t>财政拨款收入支出决算总表</w:t>
            </w:r>
          </w:p>
        </w:tc>
      </w:tr>
      <w:tr>
        <w:tblPrEx>
          <w:tblCellMar>
            <w:top w:w="0" w:type="dxa"/>
            <w:left w:w="108" w:type="dxa"/>
            <w:bottom w:w="0" w:type="dxa"/>
            <w:right w:w="108" w:type="dxa"/>
          </w:tblCellMar>
        </w:tblPrEx>
        <w:trPr>
          <w:trHeight w:val="300" w:hRule="atLeast"/>
        </w:trPr>
        <w:tc>
          <w:tcPr>
            <w:tcW w:w="14423" w:type="dxa"/>
            <w:gridSpan w:val="9"/>
            <w:tcBorders>
              <w:top w:val="nil"/>
              <w:left w:val="nil"/>
              <w:bottom w:val="nil"/>
              <w:right w:val="nil"/>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金额单位：万元</w:t>
            </w:r>
          </w:p>
        </w:tc>
      </w:tr>
      <w:tr>
        <w:tblPrEx>
          <w:tblCellMar>
            <w:top w:w="0" w:type="dxa"/>
            <w:left w:w="108" w:type="dxa"/>
            <w:bottom w:w="0" w:type="dxa"/>
            <w:right w:w="108" w:type="dxa"/>
          </w:tblCellMar>
        </w:tblPrEx>
        <w:trPr>
          <w:trHeight w:val="300" w:hRule="atLeast"/>
        </w:trPr>
        <w:tc>
          <w:tcPr>
            <w:tcW w:w="3293" w:type="dxa"/>
            <w:tcBorders>
              <w:top w:val="nil"/>
              <w:left w:val="nil"/>
              <w:bottom w:val="single" w:color="000000" w:sz="4" w:space="0"/>
              <w:right w:val="nil"/>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部门：漯河市郾城区卫生健康委员会</w:t>
            </w:r>
          </w:p>
        </w:tc>
        <w:tc>
          <w:tcPr>
            <w:tcW w:w="1054" w:type="dxa"/>
            <w:tcBorders>
              <w:top w:val="nil"/>
              <w:left w:val="nil"/>
              <w:bottom w:val="single" w:color="000000" w:sz="4" w:space="0"/>
              <w:right w:val="nil"/>
            </w:tcBorders>
            <w:shd w:val="clear" w:color="auto" w:fill="auto"/>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116" w:type="dxa"/>
            <w:tcBorders>
              <w:top w:val="nil"/>
              <w:left w:val="nil"/>
              <w:bottom w:val="single" w:color="000000" w:sz="4" w:space="0"/>
              <w:right w:val="nil"/>
            </w:tcBorders>
            <w:shd w:val="clear" w:color="auto" w:fill="auto"/>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216" w:type="dxa"/>
            <w:tcBorders>
              <w:top w:val="nil"/>
              <w:left w:val="nil"/>
              <w:bottom w:val="single" w:color="000000" w:sz="4" w:space="0"/>
              <w:right w:val="nil"/>
            </w:tcBorders>
            <w:shd w:val="clear" w:color="auto" w:fill="auto"/>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611" w:type="dxa"/>
            <w:tcBorders>
              <w:top w:val="nil"/>
              <w:left w:val="nil"/>
              <w:bottom w:val="single" w:color="000000" w:sz="4" w:space="0"/>
              <w:right w:val="nil"/>
            </w:tcBorders>
            <w:shd w:val="clear" w:color="auto" w:fill="auto"/>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116" w:type="dxa"/>
            <w:tcBorders>
              <w:top w:val="nil"/>
              <w:left w:val="nil"/>
              <w:bottom w:val="single" w:color="000000" w:sz="4" w:space="0"/>
              <w:right w:val="nil"/>
            </w:tcBorders>
            <w:shd w:val="clear" w:color="auto" w:fill="auto"/>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627" w:type="dxa"/>
            <w:tcBorders>
              <w:top w:val="nil"/>
              <w:left w:val="nil"/>
              <w:bottom w:val="single" w:color="000000" w:sz="4" w:space="0"/>
              <w:right w:val="nil"/>
            </w:tcBorders>
            <w:shd w:val="clear" w:color="auto" w:fill="auto"/>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100" w:type="dxa"/>
            <w:tcBorders>
              <w:top w:val="nil"/>
              <w:left w:val="nil"/>
              <w:bottom w:val="single" w:color="000000" w:sz="4" w:space="0"/>
              <w:right w:val="nil"/>
            </w:tcBorders>
            <w:shd w:val="clear" w:color="auto" w:fill="auto"/>
            <w:noWrap/>
            <w:vAlign w:val="center"/>
          </w:tcPr>
          <w:p>
            <w:pPr>
              <w:widowControl/>
              <w:jc w:val="right"/>
              <w:rPr>
                <w:rFonts w:ascii="宋体" w:hAnsi="宋体" w:eastAsia="宋体" w:cs="Arial"/>
                <w:color w:val="000000"/>
                <w:kern w:val="0"/>
                <w:sz w:val="22"/>
              </w:rPr>
            </w:pPr>
          </w:p>
        </w:tc>
        <w:tc>
          <w:tcPr>
            <w:tcW w:w="1290" w:type="dxa"/>
            <w:tcBorders>
              <w:top w:val="nil"/>
              <w:left w:val="nil"/>
              <w:bottom w:val="single" w:color="000000" w:sz="4" w:space="0"/>
              <w:right w:val="nil"/>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公开04表</w:t>
            </w:r>
          </w:p>
        </w:tc>
      </w:tr>
      <w:tr>
        <w:tblPrEx>
          <w:tblCellMar>
            <w:top w:w="0" w:type="dxa"/>
            <w:left w:w="108" w:type="dxa"/>
            <w:bottom w:w="0" w:type="dxa"/>
            <w:right w:w="108" w:type="dxa"/>
          </w:tblCellMar>
        </w:tblPrEx>
        <w:trPr>
          <w:trHeight w:val="300" w:hRule="atLeast"/>
        </w:trPr>
        <w:tc>
          <w:tcPr>
            <w:tcW w:w="54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收     入</w:t>
            </w:r>
          </w:p>
        </w:tc>
        <w:tc>
          <w:tcPr>
            <w:tcW w:w="7670" w:type="dxa"/>
            <w:gridSpan w:val="5"/>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支     出</w:t>
            </w:r>
          </w:p>
        </w:tc>
        <w:tc>
          <w:tcPr>
            <w:tcW w:w="1290"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kern w:val="0"/>
                <w:sz w:val="20"/>
                <w:szCs w:val="20"/>
              </w:rPr>
            </w:pPr>
          </w:p>
        </w:tc>
      </w:tr>
      <w:tr>
        <w:tblPrEx>
          <w:tblCellMar>
            <w:top w:w="0" w:type="dxa"/>
            <w:left w:w="108" w:type="dxa"/>
            <w:bottom w:w="0" w:type="dxa"/>
            <w:right w:w="108" w:type="dxa"/>
          </w:tblCellMar>
        </w:tblPrEx>
        <w:trPr>
          <w:trHeight w:val="941" w:hRule="atLeast"/>
        </w:trPr>
        <w:tc>
          <w:tcPr>
            <w:tcW w:w="3293"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项目</w:t>
            </w:r>
          </w:p>
        </w:tc>
        <w:tc>
          <w:tcPr>
            <w:tcW w:w="105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行次</w:t>
            </w:r>
          </w:p>
        </w:tc>
        <w:tc>
          <w:tcPr>
            <w:tcW w:w="11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金额</w:t>
            </w:r>
          </w:p>
        </w:tc>
        <w:tc>
          <w:tcPr>
            <w:tcW w:w="3216" w:type="dxa"/>
            <w:tcBorders>
              <w:top w:val="nil"/>
              <w:left w:val="nil"/>
              <w:bottom w:val="single" w:color="000000" w:sz="4" w:space="0"/>
              <w:right w:val="single" w:color="000000" w:sz="4" w:space="0"/>
            </w:tcBorders>
            <w:shd w:val="clear" w:color="auto" w:fill="auto"/>
            <w:vAlign w:val="bottom"/>
          </w:tcPr>
          <w:p>
            <w:pPr>
              <w:widowControl/>
              <w:jc w:val="left"/>
              <w:rPr>
                <w:rFonts w:ascii="宋体" w:hAnsi="宋体" w:eastAsia="宋体" w:cs="Arial"/>
                <w:kern w:val="0"/>
                <w:sz w:val="20"/>
                <w:szCs w:val="20"/>
              </w:rPr>
            </w:pPr>
            <w:r>
              <w:rPr>
                <w:rFonts w:hint="eastAsia" w:ascii="宋体" w:hAnsi="宋体" w:eastAsia="宋体" w:cs="Arial"/>
                <w:kern w:val="0"/>
                <w:sz w:val="20"/>
                <w:szCs w:val="20"/>
              </w:rPr>
              <w:t>项目</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行次</w:t>
            </w:r>
          </w:p>
        </w:tc>
        <w:tc>
          <w:tcPr>
            <w:tcW w:w="111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合计</w:t>
            </w:r>
          </w:p>
        </w:tc>
        <w:tc>
          <w:tcPr>
            <w:tcW w:w="162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一般公共预算财政拨款</w:t>
            </w:r>
          </w:p>
        </w:tc>
        <w:tc>
          <w:tcPr>
            <w:tcW w:w="11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政府性基金预算财政拨款</w:t>
            </w:r>
          </w:p>
        </w:tc>
        <w:tc>
          <w:tcPr>
            <w:tcW w:w="12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国有资本经营预算财政拨款</w:t>
            </w:r>
          </w:p>
        </w:tc>
      </w:tr>
      <w:tr>
        <w:tblPrEx>
          <w:tblCellMar>
            <w:top w:w="0" w:type="dxa"/>
            <w:left w:w="108" w:type="dxa"/>
            <w:bottom w:w="0" w:type="dxa"/>
            <w:right w:w="108" w:type="dxa"/>
          </w:tblCellMar>
        </w:tblPrEx>
        <w:trPr>
          <w:trHeight w:val="300" w:hRule="atLeast"/>
        </w:trPr>
        <w:tc>
          <w:tcPr>
            <w:tcW w:w="3293"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栏次</w:t>
            </w:r>
          </w:p>
        </w:tc>
        <w:tc>
          <w:tcPr>
            <w:tcW w:w="105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111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3216" w:type="dxa"/>
            <w:tcBorders>
              <w:top w:val="nil"/>
              <w:left w:val="nil"/>
              <w:bottom w:val="single" w:color="000000" w:sz="4" w:space="0"/>
              <w:right w:val="single" w:color="000000" w:sz="4" w:space="0"/>
            </w:tcBorders>
            <w:shd w:val="clear" w:color="auto" w:fill="auto"/>
            <w:noWrap/>
            <w:vAlign w:val="bottom"/>
          </w:tcPr>
          <w:p>
            <w:pPr>
              <w:widowControl/>
              <w:jc w:val="left"/>
              <w:rPr>
                <w:rFonts w:ascii="宋体" w:hAnsi="宋体" w:eastAsia="宋体" w:cs="Arial"/>
                <w:kern w:val="0"/>
                <w:sz w:val="20"/>
                <w:szCs w:val="20"/>
              </w:rPr>
            </w:pPr>
            <w:r>
              <w:rPr>
                <w:rFonts w:hint="eastAsia" w:ascii="宋体" w:hAnsi="宋体" w:eastAsia="宋体" w:cs="Arial"/>
                <w:kern w:val="0"/>
                <w:sz w:val="20"/>
                <w:szCs w:val="20"/>
              </w:rPr>
              <w:t>栏次</w:t>
            </w:r>
          </w:p>
        </w:tc>
        <w:tc>
          <w:tcPr>
            <w:tcW w:w="61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111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1627"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110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5</w:t>
            </w:r>
          </w:p>
        </w:tc>
      </w:tr>
      <w:tr>
        <w:tblPrEx>
          <w:tblCellMar>
            <w:top w:w="0" w:type="dxa"/>
            <w:left w:w="108" w:type="dxa"/>
            <w:bottom w:w="0" w:type="dxa"/>
            <w:right w:w="108" w:type="dxa"/>
          </w:tblCellMar>
        </w:tblPrEx>
        <w:trPr>
          <w:trHeight w:val="300" w:hRule="atLeast"/>
        </w:trPr>
        <w:tc>
          <w:tcPr>
            <w:tcW w:w="329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一、一般公共预算财政拨款</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1</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9,974.03</w:t>
            </w:r>
          </w:p>
        </w:tc>
        <w:tc>
          <w:tcPr>
            <w:tcW w:w="3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33</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6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29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898.60</w:t>
            </w:r>
          </w:p>
        </w:tc>
        <w:tc>
          <w:tcPr>
            <w:tcW w:w="3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二、外交支出</w:t>
            </w:r>
          </w:p>
        </w:tc>
        <w:tc>
          <w:tcPr>
            <w:tcW w:w="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34</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6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29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三、国有资本经营财政拨款</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3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三、国防支出</w:t>
            </w:r>
          </w:p>
        </w:tc>
        <w:tc>
          <w:tcPr>
            <w:tcW w:w="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35</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6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29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Arial"/>
                <w:kern w:val="0"/>
                <w:sz w:val="20"/>
                <w:szCs w:val="20"/>
              </w:rPr>
            </w:pP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4</w:t>
            </w:r>
          </w:p>
        </w:tc>
        <w:tc>
          <w:tcPr>
            <w:tcW w:w="111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kern w:val="0"/>
                <w:sz w:val="20"/>
                <w:szCs w:val="20"/>
              </w:rPr>
            </w:pPr>
          </w:p>
        </w:tc>
        <w:tc>
          <w:tcPr>
            <w:tcW w:w="3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四、公共安全支出</w:t>
            </w:r>
          </w:p>
        </w:tc>
        <w:tc>
          <w:tcPr>
            <w:tcW w:w="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36</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6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29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Arial"/>
                <w:kern w:val="0"/>
                <w:sz w:val="20"/>
                <w:szCs w:val="20"/>
              </w:rPr>
            </w:pP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5</w:t>
            </w:r>
          </w:p>
        </w:tc>
        <w:tc>
          <w:tcPr>
            <w:tcW w:w="111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kern w:val="0"/>
                <w:sz w:val="20"/>
                <w:szCs w:val="20"/>
              </w:rPr>
            </w:pPr>
          </w:p>
        </w:tc>
        <w:tc>
          <w:tcPr>
            <w:tcW w:w="3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五、教育支出</w:t>
            </w:r>
          </w:p>
        </w:tc>
        <w:tc>
          <w:tcPr>
            <w:tcW w:w="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37</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6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29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Arial"/>
                <w:kern w:val="0"/>
                <w:sz w:val="20"/>
                <w:szCs w:val="20"/>
              </w:rPr>
            </w:pP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6</w:t>
            </w:r>
          </w:p>
        </w:tc>
        <w:tc>
          <w:tcPr>
            <w:tcW w:w="111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kern w:val="0"/>
                <w:sz w:val="20"/>
                <w:szCs w:val="20"/>
              </w:rPr>
            </w:pPr>
          </w:p>
        </w:tc>
        <w:tc>
          <w:tcPr>
            <w:tcW w:w="3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六、科学技术支出</w:t>
            </w:r>
          </w:p>
        </w:tc>
        <w:tc>
          <w:tcPr>
            <w:tcW w:w="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38</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6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29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Arial"/>
                <w:kern w:val="0"/>
                <w:sz w:val="20"/>
                <w:szCs w:val="20"/>
              </w:rPr>
            </w:pP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7</w:t>
            </w:r>
          </w:p>
        </w:tc>
        <w:tc>
          <w:tcPr>
            <w:tcW w:w="111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kern w:val="0"/>
                <w:sz w:val="20"/>
                <w:szCs w:val="20"/>
              </w:rPr>
            </w:pPr>
          </w:p>
        </w:tc>
        <w:tc>
          <w:tcPr>
            <w:tcW w:w="3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39</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6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29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Arial"/>
                <w:kern w:val="0"/>
                <w:sz w:val="20"/>
                <w:szCs w:val="20"/>
              </w:rPr>
            </w:pP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8</w:t>
            </w:r>
          </w:p>
        </w:tc>
        <w:tc>
          <w:tcPr>
            <w:tcW w:w="111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kern w:val="0"/>
                <w:sz w:val="20"/>
                <w:szCs w:val="20"/>
              </w:rPr>
            </w:pPr>
          </w:p>
        </w:tc>
        <w:tc>
          <w:tcPr>
            <w:tcW w:w="3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40</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608.50</w:t>
            </w:r>
          </w:p>
        </w:tc>
        <w:tc>
          <w:tcPr>
            <w:tcW w:w="16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608.50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29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Arial"/>
                <w:kern w:val="0"/>
                <w:sz w:val="20"/>
                <w:szCs w:val="20"/>
              </w:rPr>
            </w:pP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9</w:t>
            </w:r>
          </w:p>
        </w:tc>
        <w:tc>
          <w:tcPr>
            <w:tcW w:w="111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kern w:val="0"/>
                <w:sz w:val="20"/>
                <w:szCs w:val="20"/>
              </w:rPr>
            </w:pPr>
          </w:p>
        </w:tc>
        <w:tc>
          <w:tcPr>
            <w:tcW w:w="3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九、卫生健康支出</w:t>
            </w:r>
          </w:p>
        </w:tc>
        <w:tc>
          <w:tcPr>
            <w:tcW w:w="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41</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9,146.30</w:t>
            </w:r>
          </w:p>
        </w:tc>
        <w:tc>
          <w:tcPr>
            <w:tcW w:w="16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9,146.30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29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Arial"/>
                <w:kern w:val="0"/>
                <w:sz w:val="20"/>
                <w:szCs w:val="20"/>
              </w:rPr>
            </w:pP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10</w:t>
            </w:r>
          </w:p>
        </w:tc>
        <w:tc>
          <w:tcPr>
            <w:tcW w:w="111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kern w:val="0"/>
                <w:sz w:val="20"/>
                <w:szCs w:val="20"/>
              </w:rPr>
            </w:pPr>
          </w:p>
        </w:tc>
        <w:tc>
          <w:tcPr>
            <w:tcW w:w="3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十、节能环保支出</w:t>
            </w:r>
          </w:p>
        </w:tc>
        <w:tc>
          <w:tcPr>
            <w:tcW w:w="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42</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6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29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Arial"/>
                <w:kern w:val="0"/>
                <w:sz w:val="20"/>
                <w:szCs w:val="20"/>
              </w:rPr>
            </w:pP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11</w:t>
            </w:r>
          </w:p>
        </w:tc>
        <w:tc>
          <w:tcPr>
            <w:tcW w:w="111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kern w:val="0"/>
                <w:sz w:val="20"/>
                <w:szCs w:val="20"/>
              </w:rPr>
            </w:pPr>
          </w:p>
        </w:tc>
        <w:tc>
          <w:tcPr>
            <w:tcW w:w="3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十一、城乡社区支出</w:t>
            </w:r>
          </w:p>
        </w:tc>
        <w:tc>
          <w:tcPr>
            <w:tcW w:w="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43</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6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29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Arial"/>
                <w:kern w:val="0"/>
                <w:sz w:val="20"/>
                <w:szCs w:val="20"/>
              </w:rPr>
            </w:pP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12</w:t>
            </w:r>
          </w:p>
        </w:tc>
        <w:tc>
          <w:tcPr>
            <w:tcW w:w="111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kern w:val="0"/>
                <w:sz w:val="20"/>
                <w:szCs w:val="20"/>
              </w:rPr>
            </w:pPr>
          </w:p>
        </w:tc>
        <w:tc>
          <w:tcPr>
            <w:tcW w:w="3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十二、农林水支出</w:t>
            </w:r>
          </w:p>
        </w:tc>
        <w:tc>
          <w:tcPr>
            <w:tcW w:w="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44</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6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29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Arial"/>
                <w:kern w:val="0"/>
                <w:sz w:val="20"/>
                <w:szCs w:val="20"/>
              </w:rPr>
            </w:pP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13</w:t>
            </w:r>
          </w:p>
        </w:tc>
        <w:tc>
          <w:tcPr>
            <w:tcW w:w="111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kern w:val="0"/>
                <w:sz w:val="20"/>
                <w:szCs w:val="20"/>
              </w:rPr>
            </w:pPr>
          </w:p>
        </w:tc>
        <w:tc>
          <w:tcPr>
            <w:tcW w:w="3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十三、交通运输支出</w:t>
            </w:r>
          </w:p>
        </w:tc>
        <w:tc>
          <w:tcPr>
            <w:tcW w:w="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45</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6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29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Arial"/>
                <w:kern w:val="0"/>
                <w:sz w:val="20"/>
                <w:szCs w:val="20"/>
              </w:rPr>
            </w:pP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14</w:t>
            </w:r>
          </w:p>
        </w:tc>
        <w:tc>
          <w:tcPr>
            <w:tcW w:w="111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kern w:val="0"/>
                <w:sz w:val="20"/>
                <w:szCs w:val="20"/>
              </w:rPr>
            </w:pPr>
          </w:p>
        </w:tc>
        <w:tc>
          <w:tcPr>
            <w:tcW w:w="3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46</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6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29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Arial"/>
                <w:kern w:val="0"/>
                <w:sz w:val="20"/>
                <w:szCs w:val="20"/>
              </w:rPr>
            </w:pP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15</w:t>
            </w:r>
          </w:p>
        </w:tc>
        <w:tc>
          <w:tcPr>
            <w:tcW w:w="111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kern w:val="0"/>
                <w:sz w:val="20"/>
                <w:szCs w:val="20"/>
              </w:rPr>
            </w:pPr>
          </w:p>
        </w:tc>
        <w:tc>
          <w:tcPr>
            <w:tcW w:w="3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47</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20.94</w:t>
            </w:r>
          </w:p>
        </w:tc>
        <w:tc>
          <w:tcPr>
            <w:tcW w:w="16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20.94</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29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Arial"/>
                <w:kern w:val="0"/>
                <w:sz w:val="20"/>
                <w:szCs w:val="20"/>
              </w:rPr>
            </w:pP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16</w:t>
            </w:r>
          </w:p>
        </w:tc>
        <w:tc>
          <w:tcPr>
            <w:tcW w:w="111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kern w:val="0"/>
                <w:sz w:val="20"/>
                <w:szCs w:val="20"/>
              </w:rPr>
            </w:pPr>
          </w:p>
        </w:tc>
        <w:tc>
          <w:tcPr>
            <w:tcW w:w="3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十六、金融支出</w:t>
            </w:r>
          </w:p>
        </w:tc>
        <w:tc>
          <w:tcPr>
            <w:tcW w:w="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48</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6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29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Arial"/>
                <w:kern w:val="0"/>
                <w:sz w:val="20"/>
                <w:szCs w:val="20"/>
              </w:rPr>
            </w:pP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17</w:t>
            </w:r>
          </w:p>
        </w:tc>
        <w:tc>
          <w:tcPr>
            <w:tcW w:w="111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kern w:val="0"/>
                <w:sz w:val="20"/>
                <w:szCs w:val="20"/>
              </w:rPr>
            </w:pPr>
          </w:p>
        </w:tc>
        <w:tc>
          <w:tcPr>
            <w:tcW w:w="3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49</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6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29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Arial"/>
                <w:kern w:val="0"/>
                <w:sz w:val="20"/>
                <w:szCs w:val="20"/>
              </w:rPr>
            </w:pP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19</w:t>
            </w:r>
          </w:p>
        </w:tc>
        <w:tc>
          <w:tcPr>
            <w:tcW w:w="111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kern w:val="0"/>
                <w:sz w:val="20"/>
                <w:szCs w:val="20"/>
              </w:rPr>
            </w:pPr>
          </w:p>
        </w:tc>
        <w:tc>
          <w:tcPr>
            <w:tcW w:w="3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十九、住房保障支出</w:t>
            </w:r>
          </w:p>
        </w:tc>
        <w:tc>
          <w:tcPr>
            <w:tcW w:w="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51</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198.28</w:t>
            </w:r>
          </w:p>
        </w:tc>
        <w:tc>
          <w:tcPr>
            <w:tcW w:w="16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198.28</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29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Arial"/>
                <w:kern w:val="0"/>
                <w:sz w:val="20"/>
                <w:szCs w:val="20"/>
              </w:rPr>
            </w:pP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20</w:t>
            </w:r>
          </w:p>
        </w:tc>
        <w:tc>
          <w:tcPr>
            <w:tcW w:w="111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kern w:val="0"/>
                <w:sz w:val="20"/>
                <w:szCs w:val="20"/>
              </w:rPr>
            </w:pPr>
          </w:p>
        </w:tc>
        <w:tc>
          <w:tcPr>
            <w:tcW w:w="3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52</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6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29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Arial"/>
                <w:kern w:val="0"/>
                <w:sz w:val="20"/>
                <w:szCs w:val="20"/>
              </w:rPr>
            </w:pP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21</w:t>
            </w:r>
          </w:p>
        </w:tc>
        <w:tc>
          <w:tcPr>
            <w:tcW w:w="111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kern w:val="0"/>
                <w:sz w:val="20"/>
                <w:szCs w:val="20"/>
              </w:rPr>
            </w:pPr>
          </w:p>
        </w:tc>
        <w:tc>
          <w:tcPr>
            <w:tcW w:w="3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53</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6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29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Arial"/>
                <w:kern w:val="0"/>
                <w:sz w:val="20"/>
                <w:szCs w:val="20"/>
              </w:rPr>
            </w:pP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22</w:t>
            </w:r>
          </w:p>
        </w:tc>
        <w:tc>
          <w:tcPr>
            <w:tcW w:w="111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kern w:val="0"/>
                <w:sz w:val="20"/>
                <w:szCs w:val="20"/>
              </w:rPr>
            </w:pPr>
          </w:p>
        </w:tc>
        <w:tc>
          <w:tcPr>
            <w:tcW w:w="3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54</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6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29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Arial"/>
                <w:b/>
                <w:bCs/>
                <w:kern w:val="0"/>
                <w:sz w:val="20"/>
                <w:szCs w:val="20"/>
              </w:rPr>
            </w:pP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23</w:t>
            </w:r>
          </w:p>
        </w:tc>
        <w:tc>
          <w:tcPr>
            <w:tcW w:w="111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kern w:val="0"/>
                <w:sz w:val="20"/>
                <w:szCs w:val="20"/>
              </w:rPr>
            </w:pPr>
          </w:p>
        </w:tc>
        <w:tc>
          <w:tcPr>
            <w:tcW w:w="3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二十三、其他支出</w:t>
            </w:r>
          </w:p>
        </w:tc>
        <w:tc>
          <w:tcPr>
            <w:tcW w:w="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55</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45.60</w:t>
            </w:r>
          </w:p>
        </w:tc>
        <w:tc>
          <w:tcPr>
            <w:tcW w:w="16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45.60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293"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Arial"/>
                <w:kern w:val="0"/>
                <w:sz w:val="20"/>
                <w:szCs w:val="20"/>
              </w:rPr>
            </w:pP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24</w:t>
            </w:r>
          </w:p>
        </w:tc>
        <w:tc>
          <w:tcPr>
            <w:tcW w:w="111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kern w:val="0"/>
                <w:sz w:val="20"/>
                <w:szCs w:val="20"/>
              </w:rPr>
            </w:pPr>
          </w:p>
        </w:tc>
        <w:tc>
          <w:tcPr>
            <w:tcW w:w="3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56</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6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29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Arial"/>
                <w:kern w:val="0"/>
                <w:sz w:val="20"/>
                <w:szCs w:val="20"/>
              </w:rPr>
            </w:pP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25</w:t>
            </w:r>
          </w:p>
        </w:tc>
        <w:tc>
          <w:tcPr>
            <w:tcW w:w="111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kern w:val="0"/>
                <w:sz w:val="20"/>
                <w:szCs w:val="20"/>
              </w:rPr>
            </w:pPr>
          </w:p>
        </w:tc>
        <w:tc>
          <w:tcPr>
            <w:tcW w:w="3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57</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6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29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Arial"/>
                <w:kern w:val="0"/>
                <w:sz w:val="20"/>
                <w:szCs w:val="20"/>
              </w:rPr>
            </w:pP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26</w:t>
            </w:r>
          </w:p>
        </w:tc>
        <w:tc>
          <w:tcPr>
            <w:tcW w:w="111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kern w:val="0"/>
                <w:sz w:val="20"/>
                <w:szCs w:val="20"/>
              </w:rPr>
            </w:pPr>
          </w:p>
        </w:tc>
        <w:tc>
          <w:tcPr>
            <w:tcW w:w="3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58</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853.00</w:t>
            </w:r>
          </w:p>
        </w:tc>
        <w:tc>
          <w:tcPr>
            <w:tcW w:w="16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853.00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29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本年收入合计</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27</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10,872.63</w:t>
            </w:r>
          </w:p>
        </w:tc>
        <w:tc>
          <w:tcPr>
            <w:tcW w:w="3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本年支出合计</w:t>
            </w:r>
          </w:p>
        </w:tc>
        <w:tc>
          <w:tcPr>
            <w:tcW w:w="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59</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10,872.63</w:t>
            </w:r>
          </w:p>
        </w:tc>
        <w:tc>
          <w:tcPr>
            <w:tcW w:w="16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9,974.03</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898.60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29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年初财政拨款结转和结余</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28</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3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年末财政拨款结转和结余</w:t>
            </w:r>
          </w:p>
        </w:tc>
        <w:tc>
          <w:tcPr>
            <w:tcW w:w="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60</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6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1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2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329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 xml:space="preserve">  一般公共预算财政拨款</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29</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32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Arial"/>
                <w:b/>
                <w:bCs/>
                <w:kern w:val="0"/>
                <w:sz w:val="20"/>
                <w:szCs w:val="20"/>
              </w:rPr>
            </w:pPr>
          </w:p>
        </w:tc>
        <w:tc>
          <w:tcPr>
            <w:tcW w:w="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61</w:t>
            </w:r>
          </w:p>
        </w:tc>
        <w:tc>
          <w:tcPr>
            <w:tcW w:w="11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Arial"/>
                <w:kern w:val="0"/>
                <w:sz w:val="20"/>
                <w:szCs w:val="20"/>
              </w:rPr>
            </w:pPr>
          </w:p>
        </w:tc>
        <w:tc>
          <w:tcPr>
            <w:tcW w:w="162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Arial"/>
                <w:kern w:val="0"/>
                <w:sz w:val="20"/>
                <w:szCs w:val="20"/>
              </w:rPr>
            </w:pPr>
          </w:p>
        </w:tc>
        <w:tc>
          <w:tcPr>
            <w:tcW w:w="11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Arial"/>
                <w:kern w:val="0"/>
                <w:sz w:val="20"/>
                <w:szCs w:val="20"/>
              </w:rPr>
            </w:pPr>
          </w:p>
        </w:tc>
        <w:tc>
          <w:tcPr>
            <w:tcW w:w="12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kern w:val="0"/>
                <w:sz w:val="20"/>
                <w:szCs w:val="20"/>
              </w:rPr>
            </w:pPr>
          </w:p>
        </w:tc>
      </w:tr>
      <w:tr>
        <w:tblPrEx>
          <w:tblCellMar>
            <w:top w:w="0" w:type="dxa"/>
            <w:left w:w="108" w:type="dxa"/>
            <w:bottom w:w="0" w:type="dxa"/>
            <w:right w:w="108" w:type="dxa"/>
          </w:tblCellMar>
        </w:tblPrEx>
        <w:trPr>
          <w:trHeight w:val="300" w:hRule="atLeast"/>
        </w:trPr>
        <w:tc>
          <w:tcPr>
            <w:tcW w:w="329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 xml:space="preserve">  政府性基金预算财政拨款</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32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Arial"/>
                <w:b/>
                <w:bCs/>
                <w:kern w:val="0"/>
                <w:sz w:val="20"/>
                <w:szCs w:val="20"/>
              </w:rPr>
            </w:pPr>
          </w:p>
        </w:tc>
        <w:tc>
          <w:tcPr>
            <w:tcW w:w="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62</w:t>
            </w:r>
          </w:p>
        </w:tc>
        <w:tc>
          <w:tcPr>
            <w:tcW w:w="11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Arial"/>
                <w:kern w:val="0"/>
                <w:sz w:val="20"/>
                <w:szCs w:val="20"/>
              </w:rPr>
            </w:pPr>
          </w:p>
        </w:tc>
        <w:tc>
          <w:tcPr>
            <w:tcW w:w="162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Arial"/>
                <w:kern w:val="0"/>
                <w:sz w:val="20"/>
                <w:szCs w:val="20"/>
              </w:rPr>
            </w:pPr>
          </w:p>
        </w:tc>
        <w:tc>
          <w:tcPr>
            <w:tcW w:w="11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Arial"/>
                <w:kern w:val="0"/>
                <w:sz w:val="20"/>
                <w:szCs w:val="20"/>
              </w:rPr>
            </w:pPr>
          </w:p>
        </w:tc>
        <w:tc>
          <w:tcPr>
            <w:tcW w:w="129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Arial"/>
                <w:kern w:val="0"/>
                <w:sz w:val="20"/>
                <w:szCs w:val="20"/>
              </w:rPr>
            </w:pPr>
          </w:p>
        </w:tc>
      </w:tr>
      <w:tr>
        <w:tblPrEx>
          <w:tblCellMar>
            <w:top w:w="0" w:type="dxa"/>
            <w:left w:w="108" w:type="dxa"/>
            <w:bottom w:w="0" w:type="dxa"/>
            <w:right w:w="108" w:type="dxa"/>
          </w:tblCellMar>
        </w:tblPrEx>
        <w:trPr>
          <w:trHeight w:val="300" w:hRule="atLeast"/>
        </w:trPr>
        <w:tc>
          <w:tcPr>
            <w:tcW w:w="329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 xml:space="preserve">  国有资本经营预算财政拨款</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31</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32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Arial"/>
                <w:b/>
                <w:bCs/>
                <w:kern w:val="0"/>
                <w:sz w:val="20"/>
                <w:szCs w:val="20"/>
              </w:rPr>
            </w:pPr>
          </w:p>
        </w:tc>
        <w:tc>
          <w:tcPr>
            <w:tcW w:w="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63</w:t>
            </w:r>
          </w:p>
        </w:tc>
        <w:tc>
          <w:tcPr>
            <w:tcW w:w="11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Arial"/>
                <w:kern w:val="0"/>
                <w:sz w:val="20"/>
                <w:szCs w:val="20"/>
              </w:rPr>
            </w:pPr>
          </w:p>
        </w:tc>
        <w:tc>
          <w:tcPr>
            <w:tcW w:w="162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Arial"/>
                <w:kern w:val="0"/>
                <w:sz w:val="20"/>
                <w:szCs w:val="20"/>
              </w:rPr>
            </w:pPr>
          </w:p>
        </w:tc>
        <w:tc>
          <w:tcPr>
            <w:tcW w:w="11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Arial"/>
                <w:kern w:val="0"/>
                <w:sz w:val="20"/>
                <w:szCs w:val="20"/>
              </w:rPr>
            </w:pPr>
          </w:p>
        </w:tc>
        <w:tc>
          <w:tcPr>
            <w:tcW w:w="129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Arial"/>
                <w:kern w:val="0"/>
                <w:sz w:val="20"/>
                <w:szCs w:val="20"/>
              </w:rPr>
            </w:pPr>
          </w:p>
        </w:tc>
      </w:tr>
      <w:tr>
        <w:tblPrEx>
          <w:tblCellMar>
            <w:top w:w="0" w:type="dxa"/>
            <w:left w:w="108" w:type="dxa"/>
            <w:bottom w:w="0" w:type="dxa"/>
            <w:right w:w="108" w:type="dxa"/>
          </w:tblCellMar>
        </w:tblPrEx>
        <w:trPr>
          <w:trHeight w:val="300" w:hRule="atLeast"/>
        </w:trPr>
        <w:tc>
          <w:tcPr>
            <w:tcW w:w="329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总计</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32</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10,872.63</w:t>
            </w:r>
          </w:p>
        </w:tc>
        <w:tc>
          <w:tcPr>
            <w:tcW w:w="3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总计</w:t>
            </w:r>
          </w:p>
        </w:tc>
        <w:tc>
          <w:tcPr>
            <w:tcW w:w="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64</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10,872.63</w:t>
            </w:r>
          </w:p>
        </w:tc>
        <w:tc>
          <w:tcPr>
            <w:tcW w:w="16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9,974.03</w:t>
            </w:r>
          </w:p>
        </w:tc>
        <w:tc>
          <w:tcPr>
            <w:tcW w:w="11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898.60</w:t>
            </w:r>
          </w:p>
        </w:tc>
        <w:tc>
          <w:tcPr>
            <w:tcW w:w="129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645" w:hRule="atLeast"/>
        </w:trPr>
        <w:tc>
          <w:tcPr>
            <w:tcW w:w="13133" w:type="dxa"/>
            <w:gridSpan w:val="8"/>
            <w:tcBorders>
              <w:top w:val="nil"/>
              <w:left w:val="nil"/>
              <w:bottom w:val="nil"/>
              <w:right w:val="nil"/>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注：本表反映部门本年度一般公共预算财政拨款和政府性基金预算财政拨款的总收支和年末结转结余情况。本表金额转换为万元时，因四舍五入可能存在尾差。</w:t>
            </w:r>
          </w:p>
        </w:tc>
        <w:tc>
          <w:tcPr>
            <w:tcW w:w="129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p>
        </w:tc>
      </w:tr>
    </w:tbl>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tbl>
      <w:tblPr>
        <w:tblStyle w:val="10"/>
        <w:tblW w:w="5000" w:type="pct"/>
        <w:tblInd w:w="0" w:type="dxa"/>
        <w:tblLayout w:type="autofit"/>
        <w:tblCellMar>
          <w:top w:w="0" w:type="dxa"/>
          <w:left w:w="108" w:type="dxa"/>
          <w:bottom w:w="0" w:type="dxa"/>
          <w:right w:w="108" w:type="dxa"/>
        </w:tblCellMar>
      </w:tblPr>
      <w:tblGrid>
        <w:gridCol w:w="859"/>
        <w:gridCol w:w="850"/>
        <w:gridCol w:w="853"/>
        <w:gridCol w:w="5165"/>
        <w:gridCol w:w="1514"/>
        <w:gridCol w:w="641"/>
        <w:gridCol w:w="1049"/>
        <w:gridCol w:w="1219"/>
        <w:gridCol w:w="2024"/>
      </w:tblGrid>
      <w:tr>
        <w:tblPrEx>
          <w:tblCellMar>
            <w:top w:w="0" w:type="dxa"/>
            <w:left w:w="108" w:type="dxa"/>
            <w:bottom w:w="0" w:type="dxa"/>
            <w:right w:w="108" w:type="dxa"/>
          </w:tblCellMar>
        </w:tblPrEx>
        <w:trPr>
          <w:trHeight w:val="544" w:hRule="atLeast"/>
        </w:trPr>
        <w:tc>
          <w:tcPr>
            <w:tcW w:w="5000" w:type="pct"/>
            <w:gridSpan w:val="9"/>
            <w:tcBorders>
              <w:top w:val="nil"/>
              <w:left w:val="nil"/>
              <w:bottom w:val="nil"/>
              <w:right w:val="nil"/>
            </w:tcBorders>
            <w:shd w:val="clear" w:color="auto" w:fill="auto"/>
            <w:noWrap/>
            <w:vAlign w:val="center"/>
          </w:tcPr>
          <w:p>
            <w:pPr>
              <w:widowControl/>
              <w:jc w:val="center"/>
              <w:rPr>
                <w:rFonts w:ascii="黑体" w:hAnsi="黑体" w:eastAsia="黑体" w:cs="Arial"/>
                <w:color w:val="000000"/>
                <w:kern w:val="0"/>
                <w:sz w:val="30"/>
                <w:szCs w:val="30"/>
              </w:rPr>
            </w:pPr>
            <w:r>
              <w:rPr>
                <w:rFonts w:hint="eastAsia" w:ascii="黑体" w:hAnsi="黑体" w:eastAsia="黑体" w:cs="Arial"/>
                <w:color w:val="000000"/>
                <w:kern w:val="0"/>
                <w:sz w:val="28"/>
                <w:szCs w:val="28"/>
              </w:rPr>
              <w:t>一般公共预算财政拨款支出决算表</w:t>
            </w:r>
          </w:p>
        </w:tc>
      </w:tr>
      <w:tr>
        <w:tblPrEx>
          <w:tblCellMar>
            <w:top w:w="0" w:type="dxa"/>
            <w:left w:w="108" w:type="dxa"/>
            <w:bottom w:w="0" w:type="dxa"/>
            <w:right w:w="108" w:type="dxa"/>
          </w:tblCellMar>
        </w:tblPrEx>
        <w:trPr>
          <w:trHeight w:val="300" w:hRule="atLeast"/>
        </w:trPr>
        <w:tc>
          <w:tcPr>
            <w:tcW w:w="303" w:type="pct"/>
            <w:tcBorders>
              <w:top w:val="nil"/>
              <w:left w:val="nil"/>
              <w:bottom w:val="nil"/>
              <w:right w:val="nil"/>
            </w:tcBorders>
            <w:shd w:val="clear" w:color="auto" w:fill="auto"/>
            <w:noWrap/>
            <w:vAlign w:val="center"/>
          </w:tcPr>
          <w:p>
            <w:pPr>
              <w:widowControl/>
              <w:jc w:val="left"/>
              <w:rPr>
                <w:rFonts w:ascii="宋体" w:hAnsi="宋体" w:eastAsia="宋体" w:cs="Arial"/>
                <w:kern w:val="0"/>
                <w:sz w:val="18"/>
                <w:szCs w:val="18"/>
              </w:rPr>
            </w:pPr>
          </w:p>
        </w:tc>
        <w:tc>
          <w:tcPr>
            <w:tcW w:w="300" w:type="pct"/>
            <w:tcBorders>
              <w:top w:val="nil"/>
              <w:left w:val="nil"/>
              <w:bottom w:val="nil"/>
              <w:right w:val="nil"/>
            </w:tcBorders>
            <w:shd w:val="clear" w:color="auto" w:fill="auto"/>
            <w:noWrap/>
            <w:vAlign w:val="center"/>
          </w:tcPr>
          <w:p>
            <w:pPr>
              <w:widowControl/>
              <w:jc w:val="left"/>
              <w:rPr>
                <w:rFonts w:ascii="宋体" w:hAnsi="宋体" w:eastAsia="宋体" w:cs="Arial"/>
                <w:kern w:val="0"/>
                <w:sz w:val="18"/>
                <w:szCs w:val="18"/>
              </w:rPr>
            </w:pPr>
          </w:p>
        </w:tc>
        <w:tc>
          <w:tcPr>
            <w:tcW w:w="300" w:type="pct"/>
            <w:tcBorders>
              <w:top w:val="nil"/>
              <w:left w:val="nil"/>
              <w:bottom w:val="nil"/>
              <w:right w:val="nil"/>
            </w:tcBorders>
            <w:shd w:val="clear" w:color="auto" w:fill="auto"/>
            <w:noWrap/>
            <w:vAlign w:val="center"/>
          </w:tcPr>
          <w:p>
            <w:pPr>
              <w:widowControl/>
              <w:jc w:val="left"/>
              <w:rPr>
                <w:rFonts w:ascii="宋体" w:hAnsi="宋体" w:eastAsia="宋体" w:cs="Arial"/>
                <w:kern w:val="0"/>
                <w:sz w:val="18"/>
                <w:szCs w:val="18"/>
              </w:rPr>
            </w:pPr>
          </w:p>
        </w:tc>
        <w:tc>
          <w:tcPr>
            <w:tcW w:w="1821" w:type="pct"/>
            <w:tcBorders>
              <w:top w:val="nil"/>
              <w:left w:val="nil"/>
              <w:bottom w:val="nil"/>
              <w:right w:val="nil"/>
            </w:tcBorders>
            <w:shd w:val="clear" w:color="auto" w:fill="auto"/>
            <w:noWrap/>
            <w:vAlign w:val="center"/>
          </w:tcPr>
          <w:p>
            <w:pPr>
              <w:widowControl/>
              <w:jc w:val="left"/>
              <w:rPr>
                <w:rFonts w:ascii="宋体" w:hAnsi="宋体" w:eastAsia="宋体" w:cs="Arial"/>
                <w:kern w:val="0"/>
                <w:sz w:val="18"/>
                <w:szCs w:val="18"/>
              </w:rPr>
            </w:pPr>
          </w:p>
        </w:tc>
        <w:tc>
          <w:tcPr>
            <w:tcW w:w="534" w:type="pct"/>
            <w:tcBorders>
              <w:top w:val="nil"/>
              <w:left w:val="nil"/>
              <w:bottom w:val="nil"/>
              <w:right w:val="nil"/>
            </w:tcBorders>
            <w:shd w:val="clear" w:color="auto" w:fill="auto"/>
            <w:noWrap/>
            <w:vAlign w:val="center"/>
          </w:tcPr>
          <w:p>
            <w:pPr>
              <w:widowControl/>
              <w:jc w:val="left"/>
              <w:rPr>
                <w:rFonts w:ascii="宋体" w:hAnsi="宋体" w:eastAsia="宋体" w:cs="Arial"/>
                <w:kern w:val="0"/>
                <w:sz w:val="18"/>
                <w:szCs w:val="18"/>
              </w:rPr>
            </w:pPr>
          </w:p>
        </w:tc>
        <w:tc>
          <w:tcPr>
            <w:tcW w:w="596" w:type="pct"/>
            <w:gridSpan w:val="2"/>
            <w:tcBorders>
              <w:top w:val="nil"/>
              <w:left w:val="nil"/>
              <w:bottom w:val="nil"/>
              <w:right w:val="nil"/>
            </w:tcBorders>
            <w:shd w:val="clear" w:color="auto" w:fill="auto"/>
            <w:noWrap/>
            <w:vAlign w:val="center"/>
          </w:tcPr>
          <w:p>
            <w:pPr>
              <w:widowControl/>
              <w:jc w:val="left"/>
              <w:rPr>
                <w:rFonts w:ascii="宋体" w:hAnsi="宋体" w:eastAsia="宋体" w:cs="Arial"/>
                <w:kern w:val="0"/>
                <w:sz w:val="18"/>
                <w:szCs w:val="18"/>
              </w:rPr>
            </w:pPr>
          </w:p>
        </w:tc>
        <w:tc>
          <w:tcPr>
            <w:tcW w:w="1142" w:type="pct"/>
            <w:gridSpan w:val="2"/>
            <w:tcBorders>
              <w:top w:val="nil"/>
              <w:left w:val="nil"/>
              <w:bottom w:val="nil"/>
              <w:right w:val="nil"/>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金额单位：万元</w:t>
            </w:r>
          </w:p>
        </w:tc>
      </w:tr>
      <w:tr>
        <w:tblPrEx>
          <w:tblCellMar>
            <w:top w:w="0" w:type="dxa"/>
            <w:left w:w="108" w:type="dxa"/>
            <w:bottom w:w="0" w:type="dxa"/>
            <w:right w:w="108" w:type="dxa"/>
          </w:tblCellMar>
        </w:tblPrEx>
        <w:trPr>
          <w:trHeight w:val="300" w:hRule="atLeast"/>
        </w:trPr>
        <w:tc>
          <w:tcPr>
            <w:tcW w:w="2726" w:type="pct"/>
            <w:gridSpan w:val="4"/>
            <w:tcBorders>
              <w:top w:val="nil"/>
              <w:left w:val="nil"/>
              <w:bottom w:val="single" w:color="000000" w:sz="4" w:space="0"/>
              <w:right w:val="nil"/>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部门：漯河市郾城区卫生健康委员会</w:t>
            </w:r>
          </w:p>
        </w:tc>
        <w:tc>
          <w:tcPr>
            <w:tcW w:w="534" w:type="pct"/>
            <w:tcBorders>
              <w:top w:val="nil"/>
              <w:left w:val="nil"/>
              <w:bottom w:val="single" w:color="000000" w:sz="4" w:space="0"/>
              <w:right w:val="nil"/>
            </w:tcBorders>
            <w:shd w:val="clear" w:color="auto" w:fill="auto"/>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596" w:type="pct"/>
            <w:gridSpan w:val="2"/>
            <w:tcBorders>
              <w:top w:val="nil"/>
              <w:left w:val="nil"/>
              <w:bottom w:val="single" w:color="000000" w:sz="4" w:space="0"/>
              <w:right w:val="nil"/>
            </w:tcBorders>
            <w:shd w:val="clear" w:color="auto" w:fill="auto"/>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142" w:type="pct"/>
            <w:gridSpan w:val="2"/>
            <w:tcBorders>
              <w:top w:val="nil"/>
              <w:left w:val="nil"/>
              <w:bottom w:val="single" w:color="000000" w:sz="4" w:space="0"/>
              <w:right w:val="nil"/>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公开05表</w:t>
            </w:r>
          </w:p>
        </w:tc>
      </w:tr>
      <w:tr>
        <w:tblPrEx>
          <w:tblCellMar>
            <w:top w:w="0" w:type="dxa"/>
            <w:left w:w="108" w:type="dxa"/>
            <w:bottom w:w="0" w:type="dxa"/>
            <w:right w:w="108" w:type="dxa"/>
          </w:tblCellMar>
        </w:tblPrEx>
        <w:trPr>
          <w:trHeight w:val="300" w:hRule="atLeast"/>
        </w:trPr>
        <w:tc>
          <w:tcPr>
            <w:tcW w:w="2726"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项目</w:t>
            </w:r>
          </w:p>
        </w:tc>
        <w:tc>
          <w:tcPr>
            <w:tcW w:w="2273" w:type="pct"/>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本年支出</w:t>
            </w:r>
          </w:p>
        </w:tc>
      </w:tr>
      <w:tr>
        <w:tblPrEx>
          <w:tblCellMar>
            <w:top w:w="0" w:type="dxa"/>
            <w:left w:w="108" w:type="dxa"/>
            <w:bottom w:w="0" w:type="dxa"/>
            <w:right w:w="108" w:type="dxa"/>
          </w:tblCellMar>
        </w:tblPrEx>
        <w:trPr>
          <w:trHeight w:val="317" w:hRule="atLeast"/>
        </w:trPr>
        <w:tc>
          <w:tcPr>
            <w:tcW w:w="904" w:type="pct"/>
            <w:gridSpan w:val="3"/>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功能分类科目编码</w:t>
            </w:r>
          </w:p>
        </w:tc>
        <w:tc>
          <w:tcPr>
            <w:tcW w:w="1821" w:type="pct"/>
            <w:vMerge w:val="restar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科目名称</w:t>
            </w:r>
          </w:p>
        </w:tc>
        <w:tc>
          <w:tcPr>
            <w:tcW w:w="760" w:type="pct"/>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小计</w:t>
            </w:r>
          </w:p>
        </w:tc>
        <w:tc>
          <w:tcPr>
            <w:tcW w:w="800" w:type="pct"/>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基本支出</w:t>
            </w:r>
          </w:p>
        </w:tc>
        <w:tc>
          <w:tcPr>
            <w:tcW w:w="712" w:type="pct"/>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项目支出</w:t>
            </w:r>
          </w:p>
        </w:tc>
      </w:tr>
      <w:tr>
        <w:tblPrEx>
          <w:tblCellMar>
            <w:top w:w="0" w:type="dxa"/>
            <w:left w:w="108" w:type="dxa"/>
            <w:bottom w:w="0" w:type="dxa"/>
            <w:right w:w="108" w:type="dxa"/>
          </w:tblCellMar>
        </w:tblPrEx>
        <w:trPr>
          <w:trHeight w:val="317" w:hRule="atLeast"/>
        </w:trPr>
        <w:tc>
          <w:tcPr>
            <w:tcW w:w="904" w:type="pct"/>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821" w:type="pct"/>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760" w:type="pct"/>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800" w:type="pct"/>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712" w:type="pct"/>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blPrEx>
          <w:tblCellMar>
            <w:top w:w="0" w:type="dxa"/>
            <w:left w:w="108" w:type="dxa"/>
            <w:bottom w:w="0" w:type="dxa"/>
            <w:right w:w="108" w:type="dxa"/>
          </w:tblCellMar>
        </w:tblPrEx>
        <w:trPr>
          <w:trHeight w:val="317" w:hRule="atLeast"/>
        </w:trPr>
        <w:tc>
          <w:tcPr>
            <w:tcW w:w="904" w:type="pct"/>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821" w:type="pct"/>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760" w:type="pct"/>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800" w:type="pct"/>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712" w:type="pct"/>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blPrEx>
          <w:tblCellMar>
            <w:top w:w="0" w:type="dxa"/>
            <w:left w:w="108" w:type="dxa"/>
            <w:bottom w:w="0" w:type="dxa"/>
            <w:right w:w="108" w:type="dxa"/>
          </w:tblCellMar>
        </w:tblPrEx>
        <w:trPr>
          <w:trHeight w:val="300" w:hRule="atLeast"/>
        </w:trPr>
        <w:tc>
          <w:tcPr>
            <w:tcW w:w="2726" w:type="pct"/>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栏次</w:t>
            </w:r>
          </w:p>
        </w:tc>
        <w:tc>
          <w:tcPr>
            <w:tcW w:w="760" w:type="pct"/>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800" w:type="pct"/>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712"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r>
      <w:tr>
        <w:tblPrEx>
          <w:tblCellMar>
            <w:top w:w="0" w:type="dxa"/>
            <w:left w:w="108" w:type="dxa"/>
            <w:bottom w:w="0" w:type="dxa"/>
            <w:right w:w="108" w:type="dxa"/>
          </w:tblCellMar>
        </w:tblPrEx>
        <w:trPr>
          <w:trHeight w:val="300" w:hRule="atLeast"/>
        </w:trPr>
        <w:tc>
          <w:tcPr>
            <w:tcW w:w="2726" w:type="pct"/>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合计</w:t>
            </w:r>
          </w:p>
        </w:tc>
        <w:tc>
          <w:tcPr>
            <w:tcW w:w="76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9,974.03</w:t>
            </w:r>
          </w:p>
        </w:tc>
        <w:tc>
          <w:tcPr>
            <w:tcW w:w="80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3,663.84</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6,310.19</w:t>
            </w:r>
          </w:p>
        </w:tc>
      </w:tr>
      <w:tr>
        <w:tblPrEx>
          <w:tblCellMar>
            <w:top w:w="0" w:type="dxa"/>
            <w:left w:w="108" w:type="dxa"/>
            <w:bottom w:w="0" w:type="dxa"/>
            <w:right w:w="108" w:type="dxa"/>
          </w:tblCellMar>
        </w:tblPrEx>
        <w:trPr>
          <w:trHeight w:val="300" w:hRule="atLeast"/>
        </w:trPr>
        <w:tc>
          <w:tcPr>
            <w:tcW w:w="90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208</w:t>
            </w:r>
          </w:p>
        </w:tc>
        <w:tc>
          <w:tcPr>
            <w:tcW w:w="18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76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608.50</w:t>
            </w:r>
          </w:p>
        </w:tc>
        <w:tc>
          <w:tcPr>
            <w:tcW w:w="80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608.50</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90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20805</w:t>
            </w:r>
          </w:p>
        </w:tc>
        <w:tc>
          <w:tcPr>
            <w:tcW w:w="18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76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472.57</w:t>
            </w:r>
          </w:p>
        </w:tc>
        <w:tc>
          <w:tcPr>
            <w:tcW w:w="80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472.57</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90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2080501</w:t>
            </w:r>
          </w:p>
        </w:tc>
        <w:tc>
          <w:tcPr>
            <w:tcW w:w="18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行政单位离退休</w:t>
            </w:r>
          </w:p>
        </w:tc>
        <w:tc>
          <w:tcPr>
            <w:tcW w:w="76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62.91</w:t>
            </w:r>
          </w:p>
        </w:tc>
        <w:tc>
          <w:tcPr>
            <w:tcW w:w="80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62.91</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90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2080502</w:t>
            </w:r>
          </w:p>
        </w:tc>
        <w:tc>
          <w:tcPr>
            <w:tcW w:w="18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事业单位离退休</w:t>
            </w:r>
          </w:p>
        </w:tc>
        <w:tc>
          <w:tcPr>
            <w:tcW w:w="76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14.51</w:t>
            </w:r>
          </w:p>
        </w:tc>
        <w:tc>
          <w:tcPr>
            <w:tcW w:w="80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14.51</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90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2080505</w:t>
            </w:r>
          </w:p>
        </w:tc>
        <w:tc>
          <w:tcPr>
            <w:tcW w:w="18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76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395.15</w:t>
            </w:r>
          </w:p>
        </w:tc>
        <w:tc>
          <w:tcPr>
            <w:tcW w:w="80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395.15</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90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20808</w:t>
            </w:r>
          </w:p>
        </w:tc>
        <w:tc>
          <w:tcPr>
            <w:tcW w:w="18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抚恤</w:t>
            </w:r>
          </w:p>
        </w:tc>
        <w:tc>
          <w:tcPr>
            <w:tcW w:w="76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88.34</w:t>
            </w:r>
          </w:p>
        </w:tc>
        <w:tc>
          <w:tcPr>
            <w:tcW w:w="80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88.34</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90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2080801</w:t>
            </w:r>
          </w:p>
        </w:tc>
        <w:tc>
          <w:tcPr>
            <w:tcW w:w="18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死亡抚恤</w:t>
            </w:r>
          </w:p>
        </w:tc>
        <w:tc>
          <w:tcPr>
            <w:tcW w:w="76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77.23</w:t>
            </w:r>
          </w:p>
        </w:tc>
        <w:tc>
          <w:tcPr>
            <w:tcW w:w="80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77.23</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90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2080899</w:t>
            </w:r>
          </w:p>
        </w:tc>
        <w:tc>
          <w:tcPr>
            <w:tcW w:w="18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 xml:space="preserve">  其他优抚支出</w:t>
            </w:r>
          </w:p>
        </w:tc>
        <w:tc>
          <w:tcPr>
            <w:tcW w:w="76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11.12</w:t>
            </w:r>
          </w:p>
        </w:tc>
        <w:tc>
          <w:tcPr>
            <w:tcW w:w="80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11.12</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90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20809</w:t>
            </w:r>
          </w:p>
        </w:tc>
        <w:tc>
          <w:tcPr>
            <w:tcW w:w="18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退役安置</w:t>
            </w:r>
          </w:p>
        </w:tc>
        <w:tc>
          <w:tcPr>
            <w:tcW w:w="76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16.39</w:t>
            </w:r>
          </w:p>
        </w:tc>
        <w:tc>
          <w:tcPr>
            <w:tcW w:w="80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16.39</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90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2080901</w:t>
            </w:r>
          </w:p>
        </w:tc>
        <w:tc>
          <w:tcPr>
            <w:tcW w:w="18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退役士兵安置</w:t>
            </w:r>
          </w:p>
        </w:tc>
        <w:tc>
          <w:tcPr>
            <w:tcW w:w="76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16.39</w:t>
            </w:r>
          </w:p>
        </w:tc>
        <w:tc>
          <w:tcPr>
            <w:tcW w:w="80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16.39</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90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20899</w:t>
            </w:r>
          </w:p>
        </w:tc>
        <w:tc>
          <w:tcPr>
            <w:tcW w:w="18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其他社会保障和就业支出</w:t>
            </w:r>
          </w:p>
        </w:tc>
        <w:tc>
          <w:tcPr>
            <w:tcW w:w="76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31.20</w:t>
            </w:r>
          </w:p>
        </w:tc>
        <w:tc>
          <w:tcPr>
            <w:tcW w:w="80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31.20</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90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2089901</w:t>
            </w:r>
          </w:p>
        </w:tc>
        <w:tc>
          <w:tcPr>
            <w:tcW w:w="18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 xml:space="preserve">  其他社会保障和就业支出</w:t>
            </w:r>
          </w:p>
        </w:tc>
        <w:tc>
          <w:tcPr>
            <w:tcW w:w="76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31.20</w:t>
            </w:r>
          </w:p>
        </w:tc>
        <w:tc>
          <w:tcPr>
            <w:tcW w:w="80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31.20</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90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210</w:t>
            </w:r>
          </w:p>
        </w:tc>
        <w:tc>
          <w:tcPr>
            <w:tcW w:w="18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卫生健康支出</w:t>
            </w:r>
          </w:p>
        </w:tc>
        <w:tc>
          <w:tcPr>
            <w:tcW w:w="76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9,146.30</w:t>
            </w:r>
          </w:p>
        </w:tc>
        <w:tc>
          <w:tcPr>
            <w:tcW w:w="80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2,836.12</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6,310.19</w:t>
            </w:r>
          </w:p>
        </w:tc>
      </w:tr>
      <w:tr>
        <w:tblPrEx>
          <w:tblCellMar>
            <w:top w:w="0" w:type="dxa"/>
            <w:left w:w="108" w:type="dxa"/>
            <w:bottom w:w="0" w:type="dxa"/>
            <w:right w:w="108" w:type="dxa"/>
          </w:tblCellMar>
        </w:tblPrEx>
        <w:trPr>
          <w:trHeight w:val="300" w:hRule="atLeast"/>
        </w:trPr>
        <w:tc>
          <w:tcPr>
            <w:tcW w:w="90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21001</w:t>
            </w:r>
          </w:p>
        </w:tc>
        <w:tc>
          <w:tcPr>
            <w:tcW w:w="18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卫生健康管理事务</w:t>
            </w:r>
          </w:p>
        </w:tc>
        <w:tc>
          <w:tcPr>
            <w:tcW w:w="76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2,737.97</w:t>
            </w:r>
          </w:p>
        </w:tc>
        <w:tc>
          <w:tcPr>
            <w:tcW w:w="80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2,737.97</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90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2100101</w:t>
            </w:r>
          </w:p>
        </w:tc>
        <w:tc>
          <w:tcPr>
            <w:tcW w:w="18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76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2,629.20</w:t>
            </w:r>
          </w:p>
        </w:tc>
        <w:tc>
          <w:tcPr>
            <w:tcW w:w="80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2,629.20</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90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2100199</w:t>
            </w:r>
          </w:p>
        </w:tc>
        <w:tc>
          <w:tcPr>
            <w:tcW w:w="18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 xml:space="preserve">  其他卫生健康管理事务支出</w:t>
            </w:r>
          </w:p>
        </w:tc>
        <w:tc>
          <w:tcPr>
            <w:tcW w:w="76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108.77</w:t>
            </w:r>
          </w:p>
        </w:tc>
        <w:tc>
          <w:tcPr>
            <w:tcW w:w="80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108.77</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90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21002</w:t>
            </w:r>
          </w:p>
        </w:tc>
        <w:tc>
          <w:tcPr>
            <w:tcW w:w="18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公立医院</w:t>
            </w:r>
          </w:p>
        </w:tc>
        <w:tc>
          <w:tcPr>
            <w:tcW w:w="76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185.20</w:t>
            </w:r>
          </w:p>
        </w:tc>
        <w:tc>
          <w:tcPr>
            <w:tcW w:w="80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185.20</w:t>
            </w:r>
          </w:p>
        </w:tc>
      </w:tr>
      <w:tr>
        <w:tblPrEx>
          <w:tblCellMar>
            <w:top w:w="0" w:type="dxa"/>
            <w:left w:w="108" w:type="dxa"/>
            <w:bottom w:w="0" w:type="dxa"/>
            <w:right w:w="108" w:type="dxa"/>
          </w:tblCellMar>
        </w:tblPrEx>
        <w:trPr>
          <w:trHeight w:val="300" w:hRule="atLeast"/>
        </w:trPr>
        <w:tc>
          <w:tcPr>
            <w:tcW w:w="90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2100206</w:t>
            </w:r>
          </w:p>
        </w:tc>
        <w:tc>
          <w:tcPr>
            <w:tcW w:w="18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 xml:space="preserve">  妇幼保健医院</w:t>
            </w:r>
          </w:p>
        </w:tc>
        <w:tc>
          <w:tcPr>
            <w:tcW w:w="76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100.00</w:t>
            </w:r>
          </w:p>
        </w:tc>
        <w:tc>
          <w:tcPr>
            <w:tcW w:w="80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100.00</w:t>
            </w:r>
          </w:p>
        </w:tc>
      </w:tr>
      <w:tr>
        <w:tblPrEx>
          <w:tblCellMar>
            <w:top w:w="0" w:type="dxa"/>
            <w:left w:w="108" w:type="dxa"/>
            <w:bottom w:w="0" w:type="dxa"/>
            <w:right w:w="108" w:type="dxa"/>
          </w:tblCellMar>
        </w:tblPrEx>
        <w:trPr>
          <w:trHeight w:val="300" w:hRule="atLeast"/>
        </w:trPr>
        <w:tc>
          <w:tcPr>
            <w:tcW w:w="90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2100299</w:t>
            </w:r>
          </w:p>
        </w:tc>
        <w:tc>
          <w:tcPr>
            <w:tcW w:w="18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 xml:space="preserve">  其他公立医院支出</w:t>
            </w:r>
          </w:p>
        </w:tc>
        <w:tc>
          <w:tcPr>
            <w:tcW w:w="76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85.20</w:t>
            </w:r>
          </w:p>
        </w:tc>
        <w:tc>
          <w:tcPr>
            <w:tcW w:w="80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85.20</w:t>
            </w:r>
          </w:p>
        </w:tc>
      </w:tr>
      <w:tr>
        <w:tblPrEx>
          <w:tblCellMar>
            <w:top w:w="0" w:type="dxa"/>
            <w:left w:w="108" w:type="dxa"/>
            <w:bottom w:w="0" w:type="dxa"/>
            <w:right w:w="108" w:type="dxa"/>
          </w:tblCellMar>
        </w:tblPrEx>
        <w:trPr>
          <w:trHeight w:val="300" w:hRule="atLeast"/>
        </w:trPr>
        <w:tc>
          <w:tcPr>
            <w:tcW w:w="90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21003</w:t>
            </w:r>
          </w:p>
        </w:tc>
        <w:tc>
          <w:tcPr>
            <w:tcW w:w="18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基层医疗卫生机构</w:t>
            </w:r>
          </w:p>
        </w:tc>
        <w:tc>
          <w:tcPr>
            <w:tcW w:w="76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387.07</w:t>
            </w:r>
          </w:p>
        </w:tc>
        <w:tc>
          <w:tcPr>
            <w:tcW w:w="80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387.07</w:t>
            </w:r>
          </w:p>
        </w:tc>
      </w:tr>
      <w:tr>
        <w:tblPrEx>
          <w:tblCellMar>
            <w:top w:w="0" w:type="dxa"/>
            <w:left w:w="108" w:type="dxa"/>
            <w:bottom w:w="0" w:type="dxa"/>
            <w:right w:w="108" w:type="dxa"/>
          </w:tblCellMar>
        </w:tblPrEx>
        <w:trPr>
          <w:trHeight w:val="300" w:hRule="atLeast"/>
        </w:trPr>
        <w:tc>
          <w:tcPr>
            <w:tcW w:w="90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2100399</w:t>
            </w:r>
          </w:p>
        </w:tc>
        <w:tc>
          <w:tcPr>
            <w:tcW w:w="18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 xml:space="preserve">  其他基层医疗卫生机构支出</w:t>
            </w:r>
          </w:p>
        </w:tc>
        <w:tc>
          <w:tcPr>
            <w:tcW w:w="76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387.07</w:t>
            </w:r>
          </w:p>
        </w:tc>
        <w:tc>
          <w:tcPr>
            <w:tcW w:w="80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387.07</w:t>
            </w:r>
          </w:p>
        </w:tc>
      </w:tr>
      <w:tr>
        <w:tblPrEx>
          <w:tblCellMar>
            <w:top w:w="0" w:type="dxa"/>
            <w:left w:w="108" w:type="dxa"/>
            <w:bottom w:w="0" w:type="dxa"/>
            <w:right w:w="108" w:type="dxa"/>
          </w:tblCellMar>
        </w:tblPrEx>
        <w:trPr>
          <w:trHeight w:val="300" w:hRule="atLeast"/>
        </w:trPr>
        <w:tc>
          <w:tcPr>
            <w:tcW w:w="90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21004</w:t>
            </w:r>
          </w:p>
        </w:tc>
        <w:tc>
          <w:tcPr>
            <w:tcW w:w="18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公共卫生</w:t>
            </w:r>
          </w:p>
        </w:tc>
        <w:tc>
          <w:tcPr>
            <w:tcW w:w="76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4,469.69</w:t>
            </w:r>
          </w:p>
        </w:tc>
        <w:tc>
          <w:tcPr>
            <w:tcW w:w="80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4,469.69</w:t>
            </w:r>
          </w:p>
        </w:tc>
      </w:tr>
      <w:tr>
        <w:tblPrEx>
          <w:tblCellMar>
            <w:top w:w="0" w:type="dxa"/>
            <w:left w:w="108" w:type="dxa"/>
            <w:bottom w:w="0" w:type="dxa"/>
            <w:right w:w="108" w:type="dxa"/>
          </w:tblCellMar>
        </w:tblPrEx>
        <w:trPr>
          <w:trHeight w:val="300" w:hRule="atLeast"/>
        </w:trPr>
        <w:tc>
          <w:tcPr>
            <w:tcW w:w="90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2100408</w:t>
            </w:r>
          </w:p>
        </w:tc>
        <w:tc>
          <w:tcPr>
            <w:tcW w:w="18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 xml:space="preserve">  基本公共卫生服务</w:t>
            </w:r>
          </w:p>
        </w:tc>
        <w:tc>
          <w:tcPr>
            <w:tcW w:w="76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3,528.63</w:t>
            </w:r>
          </w:p>
        </w:tc>
        <w:tc>
          <w:tcPr>
            <w:tcW w:w="80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3,528.63</w:t>
            </w:r>
          </w:p>
        </w:tc>
      </w:tr>
      <w:tr>
        <w:tblPrEx>
          <w:tblCellMar>
            <w:top w:w="0" w:type="dxa"/>
            <w:left w:w="108" w:type="dxa"/>
            <w:bottom w:w="0" w:type="dxa"/>
            <w:right w:w="108" w:type="dxa"/>
          </w:tblCellMar>
        </w:tblPrEx>
        <w:trPr>
          <w:trHeight w:val="300" w:hRule="atLeast"/>
        </w:trPr>
        <w:tc>
          <w:tcPr>
            <w:tcW w:w="90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2100409</w:t>
            </w:r>
          </w:p>
        </w:tc>
        <w:tc>
          <w:tcPr>
            <w:tcW w:w="18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 xml:space="preserve">  重大公共卫生服务</w:t>
            </w:r>
          </w:p>
        </w:tc>
        <w:tc>
          <w:tcPr>
            <w:tcW w:w="76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163.42</w:t>
            </w:r>
          </w:p>
        </w:tc>
        <w:tc>
          <w:tcPr>
            <w:tcW w:w="80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163.42</w:t>
            </w:r>
          </w:p>
        </w:tc>
      </w:tr>
      <w:tr>
        <w:tblPrEx>
          <w:tblCellMar>
            <w:top w:w="0" w:type="dxa"/>
            <w:left w:w="108" w:type="dxa"/>
            <w:bottom w:w="0" w:type="dxa"/>
            <w:right w:w="108" w:type="dxa"/>
          </w:tblCellMar>
        </w:tblPrEx>
        <w:trPr>
          <w:trHeight w:val="300" w:hRule="atLeast"/>
        </w:trPr>
        <w:tc>
          <w:tcPr>
            <w:tcW w:w="90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2100410</w:t>
            </w:r>
          </w:p>
        </w:tc>
        <w:tc>
          <w:tcPr>
            <w:tcW w:w="18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 xml:space="preserve">  突发公共卫生事件应急处理</w:t>
            </w:r>
          </w:p>
        </w:tc>
        <w:tc>
          <w:tcPr>
            <w:tcW w:w="76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265.99</w:t>
            </w:r>
          </w:p>
        </w:tc>
        <w:tc>
          <w:tcPr>
            <w:tcW w:w="80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265.99</w:t>
            </w:r>
          </w:p>
        </w:tc>
      </w:tr>
      <w:tr>
        <w:tblPrEx>
          <w:tblCellMar>
            <w:top w:w="0" w:type="dxa"/>
            <w:left w:w="108" w:type="dxa"/>
            <w:bottom w:w="0" w:type="dxa"/>
            <w:right w:w="108" w:type="dxa"/>
          </w:tblCellMar>
        </w:tblPrEx>
        <w:trPr>
          <w:trHeight w:val="287" w:hRule="atLeast"/>
        </w:trPr>
        <w:tc>
          <w:tcPr>
            <w:tcW w:w="90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2100499</w:t>
            </w:r>
          </w:p>
        </w:tc>
        <w:tc>
          <w:tcPr>
            <w:tcW w:w="18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 xml:space="preserve">  其他公共卫生支出</w:t>
            </w:r>
          </w:p>
        </w:tc>
        <w:tc>
          <w:tcPr>
            <w:tcW w:w="76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511.64</w:t>
            </w:r>
          </w:p>
        </w:tc>
        <w:tc>
          <w:tcPr>
            <w:tcW w:w="80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511.64</w:t>
            </w:r>
          </w:p>
        </w:tc>
      </w:tr>
      <w:tr>
        <w:tblPrEx>
          <w:tblCellMar>
            <w:top w:w="0" w:type="dxa"/>
            <w:left w:w="108" w:type="dxa"/>
            <w:bottom w:w="0" w:type="dxa"/>
            <w:right w:w="108" w:type="dxa"/>
          </w:tblCellMar>
        </w:tblPrEx>
        <w:trPr>
          <w:trHeight w:val="300" w:hRule="atLeast"/>
        </w:trPr>
        <w:tc>
          <w:tcPr>
            <w:tcW w:w="90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21007</w:t>
            </w:r>
          </w:p>
        </w:tc>
        <w:tc>
          <w:tcPr>
            <w:tcW w:w="18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计划生育事务</w:t>
            </w:r>
          </w:p>
        </w:tc>
        <w:tc>
          <w:tcPr>
            <w:tcW w:w="76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944.11</w:t>
            </w:r>
          </w:p>
        </w:tc>
        <w:tc>
          <w:tcPr>
            <w:tcW w:w="80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944.11</w:t>
            </w:r>
          </w:p>
        </w:tc>
      </w:tr>
      <w:tr>
        <w:tblPrEx>
          <w:tblCellMar>
            <w:top w:w="0" w:type="dxa"/>
            <w:left w:w="108" w:type="dxa"/>
            <w:bottom w:w="0" w:type="dxa"/>
            <w:right w:w="108" w:type="dxa"/>
          </w:tblCellMar>
        </w:tblPrEx>
        <w:trPr>
          <w:trHeight w:val="300" w:hRule="atLeast"/>
        </w:trPr>
        <w:tc>
          <w:tcPr>
            <w:tcW w:w="90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2100717</w:t>
            </w:r>
          </w:p>
        </w:tc>
        <w:tc>
          <w:tcPr>
            <w:tcW w:w="18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 xml:space="preserve">  计划生育服务</w:t>
            </w:r>
          </w:p>
        </w:tc>
        <w:tc>
          <w:tcPr>
            <w:tcW w:w="76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942.31</w:t>
            </w:r>
          </w:p>
        </w:tc>
        <w:tc>
          <w:tcPr>
            <w:tcW w:w="80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942.31</w:t>
            </w:r>
          </w:p>
        </w:tc>
      </w:tr>
      <w:tr>
        <w:tblPrEx>
          <w:tblCellMar>
            <w:top w:w="0" w:type="dxa"/>
            <w:left w:w="108" w:type="dxa"/>
            <w:bottom w:w="0" w:type="dxa"/>
            <w:right w:w="108" w:type="dxa"/>
          </w:tblCellMar>
        </w:tblPrEx>
        <w:trPr>
          <w:trHeight w:val="300" w:hRule="atLeast"/>
        </w:trPr>
        <w:tc>
          <w:tcPr>
            <w:tcW w:w="90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2100799</w:t>
            </w:r>
          </w:p>
        </w:tc>
        <w:tc>
          <w:tcPr>
            <w:tcW w:w="18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 xml:space="preserve">  其他计划生育事务支出</w:t>
            </w:r>
          </w:p>
        </w:tc>
        <w:tc>
          <w:tcPr>
            <w:tcW w:w="76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1.80</w:t>
            </w:r>
          </w:p>
        </w:tc>
        <w:tc>
          <w:tcPr>
            <w:tcW w:w="80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1.80</w:t>
            </w:r>
          </w:p>
        </w:tc>
      </w:tr>
      <w:tr>
        <w:tblPrEx>
          <w:tblCellMar>
            <w:top w:w="0" w:type="dxa"/>
            <w:left w:w="108" w:type="dxa"/>
            <w:bottom w:w="0" w:type="dxa"/>
            <w:right w:w="108" w:type="dxa"/>
          </w:tblCellMar>
        </w:tblPrEx>
        <w:trPr>
          <w:trHeight w:val="300" w:hRule="atLeast"/>
        </w:trPr>
        <w:tc>
          <w:tcPr>
            <w:tcW w:w="90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21011</w:t>
            </w:r>
          </w:p>
        </w:tc>
        <w:tc>
          <w:tcPr>
            <w:tcW w:w="18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76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98.14</w:t>
            </w:r>
          </w:p>
        </w:tc>
        <w:tc>
          <w:tcPr>
            <w:tcW w:w="80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98.14</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72" w:hRule="atLeast"/>
        </w:trPr>
        <w:tc>
          <w:tcPr>
            <w:tcW w:w="90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2101102</w:t>
            </w:r>
          </w:p>
        </w:tc>
        <w:tc>
          <w:tcPr>
            <w:tcW w:w="18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76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98.14</w:t>
            </w:r>
          </w:p>
        </w:tc>
        <w:tc>
          <w:tcPr>
            <w:tcW w:w="80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98.14</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90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21013</w:t>
            </w:r>
          </w:p>
        </w:tc>
        <w:tc>
          <w:tcPr>
            <w:tcW w:w="18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医疗救助</w:t>
            </w:r>
          </w:p>
        </w:tc>
        <w:tc>
          <w:tcPr>
            <w:tcW w:w="76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36.10</w:t>
            </w:r>
          </w:p>
        </w:tc>
        <w:tc>
          <w:tcPr>
            <w:tcW w:w="80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36.10</w:t>
            </w:r>
          </w:p>
        </w:tc>
      </w:tr>
      <w:tr>
        <w:tblPrEx>
          <w:tblCellMar>
            <w:top w:w="0" w:type="dxa"/>
            <w:left w:w="108" w:type="dxa"/>
            <w:bottom w:w="0" w:type="dxa"/>
            <w:right w:w="108" w:type="dxa"/>
          </w:tblCellMar>
        </w:tblPrEx>
        <w:trPr>
          <w:trHeight w:val="300" w:hRule="atLeast"/>
        </w:trPr>
        <w:tc>
          <w:tcPr>
            <w:tcW w:w="90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2101301</w:t>
            </w:r>
          </w:p>
        </w:tc>
        <w:tc>
          <w:tcPr>
            <w:tcW w:w="18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 xml:space="preserve">  城乡医疗救助</w:t>
            </w:r>
          </w:p>
        </w:tc>
        <w:tc>
          <w:tcPr>
            <w:tcW w:w="76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9.10</w:t>
            </w:r>
          </w:p>
        </w:tc>
        <w:tc>
          <w:tcPr>
            <w:tcW w:w="80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9.10</w:t>
            </w:r>
          </w:p>
        </w:tc>
      </w:tr>
      <w:tr>
        <w:tblPrEx>
          <w:tblCellMar>
            <w:top w:w="0" w:type="dxa"/>
            <w:left w:w="108" w:type="dxa"/>
            <w:bottom w:w="0" w:type="dxa"/>
            <w:right w:w="108" w:type="dxa"/>
          </w:tblCellMar>
        </w:tblPrEx>
        <w:trPr>
          <w:trHeight w:val="300" w:hRule="atLeast"/>
        </w:trPr>
        <w:tc>
          <w:tcPr>
            <w:tcW w:w="90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2101399</w:t>
            </w:r>
          </w:p>
        </w:tc>
        <w:tc>
          <w:tcPr>
            <w:tcW w:w="18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 xml:space="preserve">  其他医疗救助支出</w:t>
            </w:r>
          </w:p>
        </w:tc>
        <w:tc>
          <w:tcPr>
            <w:tcW w:w="76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27.00</w:t>
            </w:r>
          </w:p>
        </w:tc>
        <w:tc>
          <w:tcPr>
            <w:tcW w:w="80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27.00</w:t>
            </w:r>
          </w:p>
        </w:tc>
      </w:tr>
      <w:tr>
        <w:tblPrEx>
          <w:tblCellMar>
            <w:top w:w="0" w:type="dxa"/>
            <w:left w:w="108" w:type="dxa"/>
            <w:bottom w:w="0" w:type="dxa"/>
            <w:right w:w="108" w:type="dxa"/>
          </w:tblCellMar>
        </w:tblPrEx>
        <w:trPr>
          <w:trHeight w:val="300" w:hRule="atLeast"/>
        </w:trPr>
        <w:tc>
          <w:tcPr>
            <w:tcW w:w="90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21099</w:t>
            </w:r>
          </w:p>
        </w:tc>
        <w:tc>
          <w:tcPr>
            <w:tcW w:w="18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其他卫生健康支出</w:t>
            </w:r>
          </w:p>
        </w:tc>
        <w:tc>
          <w:tcPr>
            <w:tcW w:w="76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288.02</w:t>
            </w:r>
          </w:p>
        </w:tc>
        <w:tc>
          <w:tcPr>
            <w:tcW w:w="80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288.02</w:t>
            </w:r>
          </w:p>
        </w:tc>
      </w:tr>
      <w:tr>
        <w:tblPrEx>
          <w:tblCellMar>
            <w:top w:w="0" w:type="dxa"/>
            <w:left w:w="108" w:type="dxa"/>
            <w:bottom w:w="0" w:type="dxa"/>
            <w:right w:w="108" w:type="dxa"/>
          </w:tblCellMar>
        </w:tblPrEx>
        <w:trPr>
          <w:trHeight w:val="300" w:hRule="atLeast"/>
        </w:trPr>
        <w:tc>
          <w:tcPr>
            <w:tcW w:w="90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2109901</w:t>
            </w:r>
          </w:p>
        </w:tc>
        <w:tc>
          <w:tcPr>
            <w:tcW w:w="18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 xml:space="preserve">  其他卫生健康支出</w:t>
            </w:r>
          </w:p>
        </w:tc>
        <w:tc>
          <w:tcPr>
            <w:tcW w:w="76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288.02</w:t>
            </w:r>
          </w:p>
        </w:tc>
        <w:tc>
          <w:tcPr>
            <w:tcW w:w="80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i w:val="0"/>
                <w:iCs w:val="0"/>
                <w:color w:val="000000"/>
                <w:kern w:val="0"/>
                <w:sz w:val="20"/>
                <w:szCs w:val="20"/>
                <w:u w:val="none"/>
                <w:lang w:val="en-US" w:eastAsia="zh-CN" w:bidi="ar"/>
              </w:rPr>
              <w:t>288.02</w:t>
            </w:r>
          </w:p>
        </w:tc>
      </w:tr>
      <w:tr>
        <w:tblPrEx>
          <w:tblCellMar>
            <w:top w:w="0" w:type="dxa"/>
            <w:left w:w="108" w:type="dxa"/>
            <w:bottom w:w="0" w:type="dxa"/>
            <w:right w:w="108" w:type="dxa"/>
          </w:tblCellMar>
        </w:tblPrEx>
        <w:trPr>
          <w:trHeight w:val="300" w:hRule="atLeast"/>
        </w:trPr>
        <w:tc>
          <w:tcPr>
            <w:tcW w:w="90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216</w:t>
            </w:r>
          </w:p>
        </w:tc>
        <w:tc>
          <w:tcPr>
            <w:tcW w:w="18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商业服务业等支出</w:t>
            </w:r>
          </w:p>
        </w:tc>
        <w:tc>
          <w:tcPr>
            <w:tcW w:w="76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20.94</w:t>
            </w:r>
          </w:p>
        </w:tc>
        <w:tc>
          <w:tcPr>
            <w:tcW w:w="80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20.94</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90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21602</w:t>
            </w:r>
          </w:p>
        </w:tc>
        <w:tc>
          <w:tcPr>
            <w:tcW w:w="18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商业流通事务</w:t>
            </w:r>
          </w:p>
        </w:tc>
        <w:tc>
          <w:tcPr>
            <w:tcW w:w="76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20.94</w:t>
            </w:r>
          </w:p>
        </w:tc>
        <w:tc>
          <w:tcPr>
            <w:tcW w:w="80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20.94</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90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2160201</w:t>
            </w:r>
          </w:p>
        </w:tc>
        <w:tc>
          <w:tcPr>
            <w:tcW w:w="18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76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20.94</w:t>
            </w:r>
          </w:p>
        </w:tc>
        <w:tc>
          <w:tcPr>
            <w:tcW w:w="80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20.94</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90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221</w:t>
            </w:r>
          </w:p>
        </w:tc>
        <w:tc>
          <w:tcPr>
            <w:tcW w:w="18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住房保障支出</w:t>
            </w:r>
          </w:p>
        </w:tc>
        <w:tc>
          <w:tcPr>
            <w:tcW w:w="76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198.28</w:t>
            </w:r>
          </w:p>
        </w:tc>
        <w:tc>
          <w:tcPr>
            <w:tcW w:w="80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198.28</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90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22102</w:t>
            </w:r>
          </w:p>
        </w:tc>
        <w:tc>
          <w:tcPr>
            <w:tcW w:w="18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住房改革支出</w:t>
            </w:r>
          </w:p>
        </w:tc>
        <w:tc>
          <w:tcPr>
            <w:tcW w:w="76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198.28</w:t>
            </w:r>
          </w:p>
        </w:tc>
        <w:tc>
          <w:tcPr>
            <w:tcW w:w="80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198.28</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90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2210201</w:t>
            </w:r>
          </w:p>
        </w:tc>
        <w:tc>
          <w:tcPr>
            <w:tcW w:w="18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76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198.28</w:t>
            </w:r>
          </w:p>
        </w:tc>
        <w:tc>
          <w:tcPr>
            <w:tcW w:w="80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198.28</w:t>
            </w:r>
          </w:p>
        </w:tc>
        <w:tc>
          <w:tcPr>
            <w:tcW w:w="7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5000" w:type="pct"/>
            <w:gridSpan w:val="9"/>
            <w:tcBorders>
              <w:top w:val="nil"/>
              <w:left w:val="nil"/>
              <w:bottom w:val="nil"/>
              <w:right w:val="nil"/>
            </w:tcBorders>
            <w:shd w:val="clear" w:color="auto" w:fill="auto"/>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注：本表反映部门本年度一般公共预算财政拨款支出情况。本表金额转换为万元时，因四舍五入可能存在尾差。</w:t>
            </w:r>
          </w:p>
        </w:tc>
      </w:tr>
    </w:tbl>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tbl>
      <w:tblPr>
        <w:tblStyle w:val="10"/>
        <w:tblW w:w="14317" w:type="dxa"/>
        <w:tblInd w:w="0" w:type="dxa"/>
        <w:tblLayout w:type="fixed"/>
        <w:tblCellMar>
          <w:top w:w="0" w:type="dxa"/>
          <w:left w:w="108" w:type="dxa"/>
          <w:bottom w:w="0" w:type="dxa"/>
          <w:right w:w="108" w:type="dxa"/>
        </w:tblCellMar>
      </w:tblPr>
      <w:tblGrid>
        <w:gridCol w:w="97"/>
        <w:gridCol w:w="504"/>
        <w:gridCol w:w="246"/>
        <w:gridCol w:w="147"/>
        <w:gridCol w:w="386"/>
        <w:gridCol w:w="450"/>
        <w:gridCol w:w="386"/>
        <w:gridCol w:w="1916"/>
        <w:gridCol w:w="1020"/>
        <w:gridCol w:w="188"/>
        <w:gridCol w:w="65"/>
        <w:gridCol w:w="497"/>
        <w:gridCol w:w="435"/>
        <w:gridCol w:w="387"/>
        <w:gridCol w:w="616"/>
        <w:gridCol w:w="347"/>
        <w:gridCol w:w="315"/>
        <w:gridCol w:w="296"/>
        <w:gridCol w:w="6"/>
        <w:gridCol w:w="550"/>
        <w:gridCol w:w="66"/>
        <w:gridCol w:w="27"/>
        <w:gridCol w:w="50"/>
        <w:gridCol w:w="625"/>
        <w:gridCol w:w="623"/>
        <w:gridCol w:w="697"/>
        <w:gridCol w:w="369"/>
        <w:gridCol w:w="369"/>
        <w:gridCol w:w="738"/>
        <w:gridCol w:w="39"/>
        <w:gridCol w:w="855"/>
        <w:gridCol w:w="143"/>
        <w:gridCol w:w="719"/>
        <w:gridCol w:w="143"/>
      </w:tblGrid>
      <w:tr>
        <w:tblPrEx>
          <w:tblCellMar>
            <w:top w:w="0" w:type="dxa"/>
            <w:left w:w="108" w:type="dxa"/>
            <w:bottom w:w="0" w:type="dxa"/>
            <w:right w:w="108" w:type="dxa"/>
          </w:tblCellMar>
        </w:tblPrEx>
        <w:trPr>
          <w:gridBefore w:val="1"/>
          <w:gridAfter w:val="1"/>
          <w:wBefore w:w="97" w:type="dxa"/>
          <w:wAfter w:w="143" w:type="dxa"/>
          <w:trHeight w:val="375" w:hRule="atLeast"/>
        </w:trPr>
        <w:tc>
          <w:tcPr>
            <w:tcW w:w="14077" w:type="dxa"/>
            <w:gridSpan w:val="32"/>
            <w:tcBorders>
              <w:top w:val="nil"/>
              <w:left w:val="nil"/>
              <w:bottom w:val="nil"/>
              <w:right w:val="nil"/>
            </w:tcBorders>
            <w:shd w:val="clear" w:color="auto" w:fill="auto"/>
            <w:noWrap/>
            <w:vAlign w:val="center"/>
          </w:tcPr>
          <w:p>
            <w:pPr>
              <w:widowControl/>
              <w:jc w:val="center"/>
              <w:rPr>
                <w:rFonts w:ascii="黑体" w:hAnsi="黑体" w:eastAsia="黑体" w:cs="Arial"/>
                <w:color w:val="000000"/>
                <w:kern w:val="0"/>
                <w:sz w:val="30"/>
                <w:szCs w:val="30"/>
              </w:rPr>
            </w:pPr>
            <w:r>
              <w:rPr>
                <w:rFonts w:hint="eastAsia" w:ascii="黑体" w:hAnsi="黑体" w:eastAsia="黑体" w:cs="Arial"/>
                <w:color w:val="000000"/>
                <w:kern w:val="0"/>
                <w:sz w:val="30"/>
                <w:szCs w:val="30"/>
              </w:rPr>
              <w:t>一般公共预算财政拨款基本支出决算表</w:t>
            </w:r>
          </w:p>
        </w:tc>
      </w:tr>
      <w:tr>
        <w:tblPrEx>
          <w:tblCellMar>
            <w:top w:w="0" w:type="dxa"/>
            <w:left w:w="108" w:type="dxa"/>
            <w:bottom w:w="0" w:type="dxa"/>
            <w:right w:w="108" w:type="dxa"/>
          </w:tblCellMar>
        </w:tblPrEx>
        <w:trPr>
          <w:gridBefore w:val="1"/>
          <w:wBefore w:w="97" w:type="dxa"/>
          <w:trHeight w:val="300" w:hRule="atLeast"/>
        </w:trPr>
        <w:tc>
          <w:tcPr>
            <w:tcW w:w="750" w:type="dxa"/>
            <w:gridSpan w:val="2"/>
            <w:tcBorders>
              <w:top w:val="nil"/>
              <w:left w:val="nil"/>
              <w:bottom w:val="nil"/>
              <w:right w:val="nil"/>
            </w:tcBorders>
            <w:shd w:val="clear" w:color="auto" w:fill="auto"/>
            <w:noWrap/>
            <w:vAlign w:val="center"/>
          </w:tcPr>
          <w:p>
            <w:pPr>
              <w:widowControl/>
              <w:jc w:val="left"/>
              <w:rPr>
                <w:rFonts w:ascii="宋体" w:hAnsi="宋体" w:eastAsia="宋体" w:cs="Arial"/>
                <w:kern w:val="0"/>
                <w:sz w:val="18"/>
                <w:szCs w:val="18"/>
              </w:rPr>
            </w:pPr>
          </w:p>
        </w:tc>
        <w:tc>
          <w:tcPr>
            <w:tcW w:w="3285" w:type="dxa"/>
            <w:gridSpan w:val="5"/>
            <w:tcBorders>
              <w:top w:val="nil"/>
              <w:left w:val="nil"/>
              <w:bottom w:val="nil"/>
              <w:right w:val="nil"/>
            </w:tcBorders>
            <w:shd w:val="clear" w:color="auto" w:fill="auto"/>
            <w:noWrap/>
            <w:vAlign w:val="center"/>
          </w:tcPr>
          <w:p>
            <w:pPr>
              <w:widowControl/>
              <w:jc w:val="left"/>
              <w:rPr>
                <w:rFonts w:ascii="宋体" w:hAnsi="宋体" w:eastAsia="宋体" w:cs="Arial"/>
                <w:kern w:val="0"/>
                <w:sz w:val="18"/>
                <w:szCs w:val="18"/>
              </w:rPr>
            </w:pPr>
          </w:p>
        </w:tc>
        <w:tc>
          <w:tcPr>
            <w:tcW w:w="1020" w:type="dxa"/>
            <w:tcBorders>
              <w:top w:val="nil"/>
              <w:left w:val="nil"/>
              <w:bottom w:val="nil"/>
              <w:right w:val="nil"/>
            </w:tcBorders>
            <w:shd w:val="clear" w:color="auto" w:fill="auto"/>
            <w:noWrap/>
            <w:vAlign w:val="center"/>
          </w:tcPr>
          <w:p>
            <w:pPr>
              <w:widowControl/>
              <w:jc w:val="left"/>
              <w:rPr>
                <w:rFonts w:ascii="宋体" w:hAnsi="宋体" w:eastAsia="宋体" w:cs="Arial"/>
                <w:kern w:val="0"/>
                <w:sz w:val="18"/>
                <w:szCs w:val="18"/>
              </w:rPr>
            </w:pPr>
          </w:p>
        </w:tc>
        <w:tc>
          <w:tcPr>
            <w:tcW w:w="253" w:type="dxa"/>
            <w:gridSpan w:val="2"/>
            <w:tcBorders>
              <w:top w:val="nil"/>
              <w:left w:val="nil"/>
              <w:bottom w:val="nil"/>
              <w:right w:val="nil"/>
            </w:tcBorders>
            <w:shd w:val="clear" w:color="auto" w:fill="auto"/>
            <w:noWrap/>
            <w:vAlign w:val="center"/>
          </w:tcPr>
          <w:p>
            <w:pPr>
              <w:widowControl/>
              <w:jc w:val="left"/>
              <w:rPr>
                <w:rFonts w:ascii="宋体" w:hAnsi="宋体" w:eastAsia="宋体" w:cs="Arial"/>
                <w:kern w:val="0"/>
                <w:sz w:val="18"/>
                <w:szCs w:val="18"/>
              </w:rPr>
            </w:pPr>
          </w:p>
        </w:tc>
        <w:tc>
          <w:tcPr>
            <w:tcW w:w="2597" w:type="dxa"/>
            <w:gridSpan w:val="6"/>
            <w:tcBorders>
              <w:top w:val="nil"/>
              <w:left w:val="nil"/>
              <w:bottom w:val="nil"/>
              <w:right w:val="nil"/>
            </w:tcBorders>
            <w:shd w:val="clear" w:color="auto" w:fill="auto"/>
            <w:noWrap/>
            <w:vAlign w:val="center"/>
          </w:tcPr>
          <w:p>
            <w:pPr>
              <w:widowControl/>
              <w:jc w:val="left"/>
              <w:rPr>
                <w:rFonts w:ascii="宋体" w:hAnsi="宋体" w:eastAsia="宋体" w:cs="Arial"/>
                <w:kern w:val="0"/>
                <w:sz w:val="18"/>
                <w:szCs w:val="18"/>
              </w:rPr>
            </w:pPr>
          </w:p>
        </w:tc>
        <w:tc>
          <w:tcPr>
            <w:tcW w:w="296" w:type="dxa"/>
            <w:tcBorders>
              <w:top w:val="nil"/>
              <w:left w:val="nil"/>
              <w:bottom w:val="nil"/>
              <w:right w:val="nil"/>
            </w:tcBorders>
            <w:shd w:val="clear" w:color="auto" w:fill="auto"/>
            <w:noWrap/>
            <w:vAlign w:val="center"/>
          </w:tcPr>
          <w:p>
            <w:pPr>
              <w:widowControl/>
              <w:jc w:val="left"/>
              <w:rPr>
                <w:rFonts w:ascii="宋体" w:hAnsi="宋体" w:eastAsia="宋体" w:cs="Arial"/>
                <w:kern w:val="0"/>
                <w:sz w:val="18"/>
                <w:szCs w:val="18"/>
              </w:rPr>
            </w:pPr>
          </w:p>
        </w:tc>
        <w:tc>
          <w:tcPr>
            <w:tcW w:w="699" w:type="dxa"/>
            <w:gridSpan w:val="5"/>
            <w:tcBorders>
              <w:top w:val="nil"/>
              <w:left w:val="nil"/>
              <w:bottom w:val="nil"/>
              <w:right w:val="nil"/>
            </w:tcBorders>
            <w:shd w:val="clear" w:color="auto" w:fill="auto"/>
            <w:noWrap/>
            <w:vAlign w:val="center"/>
          </w:tcPr>
          <w:p>
            <w:pPr>
              <w:widowControl/>
              <w:jc w:val="left"/>
              <w:rPr>
                <w:rFonts w:ascii="宋体" w:hAnsi="宋体" w:eastAsia="宋体" w:cs="Arial"/>
                <w:kern w:val="0"/>
                <w:sz w:val="18"/>
                <w:szCs w:val="18"/>
              </w:rPr>
            </w:pPr>
          </w:p>
        </w:tc>
        <w:tc>
          <w:tcPr>
            <w:tcW w:w="4458" w:type="dxa"/>
            <w:gridSpan w:val="9"/>
            <w:tcBorders>
              <w:top w:val="nil"/>
              <w:left w:val="nil"/>
              <w:bottom w:val="nil"/>
              <w:right w:val="nil"/>
            </w:tcBorders>
            <w:shd w:val="clear" w:color="auto" w:fill="auto"/>
            <w:noWrap/>
            <w:vAlign w:val="center"/>
          </w:tcPr>
          <w:p>
            <w:pPr>
              <w:widowControl/>
              <w:jc w:val="left"/>
              <w:rPr>
                <w:rFonts w:ascii="宋体" w:hAnsi="宋体" w:eastAsia="宋体" w:cs="Arial"/>
                <w:kern w:val="0"/>
                <w:sz w:val="18"/>
                <w:szCs w:val="18"/>
              </w:rPr>
            </w:pPr>
          </w:p>
        </w:tc>
        <w:tc>
          <w:tcPr>
            <w:tcW w:w="862" w:type="dxa"/>
            <w:gridSpan w:val="2"/>
            <w:tcBorders>
              <w:top w:val="nil"/>
              <w:left w:val="nil"/>
              <w:bottom w:val="nil"/>
              <w:right w:val="nil"/>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金额单位：万元</w:t>
            </w:r>
          </w:p>
        </w:tc>
      </w:tr>
      <w:tr>
        <w:tblPrEx>
          <w:tblCellMar>
            <w:top w:w="0" w:type="dxa"/>
            <w:left w:w="108" w:type="dxa"/>
            <w:bottom w:w="0" w:type="dxa"/>
            <w:right w:w="108" w:type="dxa"/>
          </w:tblCellMar>
        </w:tblPrEx>
        <w:trPr>
          <w:gridBefore w:val="1"/>
          <w:wBefore w:w="97" w:type="dxa"/>
          <w:trHeight w:val="300" w:hRule="atLeast"/>
        </w:trPr>
        <w:tc>
          <w:tcPr>
            <w:tcW w:w="4035" w:type="dxa"/>
            <w:gridSpan w:val="7"/>
            <w:tcBorders>
              <w:top w:val="nil"/>
              <w:left w:val="nil"/>
              <w:bottom w:val="single" w:color="000000" w:sz="4" w:space="0"/>
              <w:right w:val="nil"/>
            </w:tcBorders>
            <w:shd w:val="clear" w:color="auto" w:fill="auto"/>
            <w:noWrap/>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部门：漯河市郾城区卫生健康委员会</w:t>
            </w:r>
          </w:p>
        </w:tc>
        <w:tc>
          <w:tcPr>
            <w:tcW w:w="1020" w:type="dxa"/>
            <w:tcBorders>
              <w:top w:val="nil"/>
              <w:left w:val="nil"/>
              <w:bottom w:val="single" w:color="000000" w:sz="4" w:space="0"/>
              <w:right w:val="nil"/>
            </w:tcBorders>
            <w:shd w:val="clear" w:color="auto" w:fill="auto"/>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53" w:type="dxa"/>
            <w:gridSpan w:val="2"/>
            <w:tcBorders>
              <w:top w:val="nil"/>
              <w:left w:val="nil"/>
              <w:bottom w:val="single" w:color="000000" w:sz="4" w:space="0"/>
              <w:right w:val="nil"/>
            </w:tcBorders>
            <w:shd w:val="clear" w:color="auto" w:fill="auto"/>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597" w:type="dxa"/>
            <w:gridSpan w:val="6"/>
            <w:tcBorders>
              <w:top w:val="nil"/>
              <w:left w:val="nil"/>
              <w:bottom w:val="single" w:color="000000" w:sz="4" w:space="0"/>
              <w:right w:val="nil"/>
            </w:tcBorders>
            <w:shd w:val="clear" w:color="auto" w:fill="auto"/>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96" w:type="dxa"/>
            <w:tcBorders>
              <w:top w:val="nil"/>
              <w:left w:val="nil"/>
              <w:bottom w:val="single" w:color="000000" w:sz="4" w:space="0"/>
              <w:right w:val="nil"/>
            </w:tcBorders>
            <w:shd w:val="clear" w:color="auto" w:fill="auto"/>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699" w:type="dxa"/>
            <w:gridSpan w:val="5"/>
            <w:tcBorders>
              <w:top w:val="nil"/>
              <w:left w:val="nil"/>
              <w:bottom w:val="single" w:color="000000" w:sz="4" w:space="0"/>
              <w:right w:val="nil"/>
            </w:tcBorders>
            <w:shd w:val="clear" w:color="auto" w:fill="auto"/>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4458" w:type="dxa"/>
            <w:gridSpan w:val="9"/>
            <w:tcBorders>
              <w:top w:val="nil"/>
              <w:left w:val="nil"/>
              <w:bottom w:val="single" w:color="000000" w:sz="4" w:space="0"/>
              <w:right w:val="nil"/>
            </w:tcBorders>
            <w:shd w:val="clear" w:color="auto" w:fill="auto"/>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862" w:type="dxa"/>
            <w:gridSpan w:val="2"/>
            <w:tcBorders>
              <w:top w:val="nil"/>
              <w:left w:val="nil"/>
              <w:bottom w:val="single" w:color="000000" w:sz="4" w:space="0"/>
              <w:right w:val="nil"/>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公开06表</w:t>
            </w:r>
          </w:p>
        </w:tc>
      </w:tr>
      <w:tr>
        <w:tblPrEx>
          <w:tblCellMar>
            <w:top w:w="0" w:type="dxa"/>
            <w:left w:w="108" w:type="dxa"/>
            <w:bottom w:w="0" w:type="dxa"/>
            <w:right w:w="108" w:type="dxa"/>
          </w:tblCellMar>
        </w:tblPrEx>
        <w:trPr>
          <w:gridBefore w:val="1"/>
          <w:gridAfter w:val="1"/>
          <w:wBefore w:w="97" w:type="dxa"/>
          <w:wAfter w:w="143" w:type="dxa"/>
          <w:trHeight w:val="300" w:hRule="atLeast"/>
        </w:trPr>
        <w:tc>
          <w:tcPr>
            <w:tcW w:w="5055"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人员经费</w:t>
            </w:r>
          </w:p>
        </w:tc>
        <w:tc>
          <w:tcPr>
            <w:tcW w:w="9022" w:type="dxa"/>
            <w:gridSpan w:val="24"/>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公用经费</w:t>
            </w:r>
          </w:p>
        </w:tc>
      </w:tr>
      <w:tr>
        <w:tblPrEx>
          <w:tblCellMar>
            <w:top w:w="0" w:type="dxa"/>
            <w:left w:w="108" w:type="dxa"/>
            <w:bottom w:w="0" w:type="dxa"/>
            <w:right w:w="108" w:type="dxa"/>
          </w:tblCellMar>
        </w:tblPrEx>
        <w:trPr>
          <w:gridBefore w:val="1"/>
          <w:gridAfter w:val="1"/>
          <w:wBefore w:w="97" w:type="dxa"/>
          <w:wAfter w:w="143" w:type="dxa"/>
          <w:trHeight w:val="317" w:hRule="atLeast"/>
        </w:trPr>
        <w:tc>
          <w:tcPr>
            <w:tcW w:w="75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科目编码</w:t>
            </w:r>
          </w:p>
        </w:tc>
        <w:tc>
          <w:tcPr>
            <w:tcW w:w="3285" w:type="dxa"/>
            <w:gridSpan w:val="5"/>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科目名称</w:t>
            </w:r>
          </w:p>
        </w:tc>
        <w:tc>
          <w:tcPr>
            <w:tcW w:w="102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决算数</w:t>
            </w:r>
          </w:p>
        </w:tc>
        <w:tc>
          <w:tcPr>
            <w:tcW w:w="750"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科目编码</w:t>
            </w:r>
          </w:p>
        </w:tc>
        <w:tc>
          <w:tcPr>
            <w:tcW w:w="2100" w:type="dxa"/>
            <w:gridSpan w:val="5"/>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科目名称</w:t>
            </w:r>
          </w:p>
        </w:tc>
        <w:tc>
          <w:tcPr>
            <w:tcW w:w="852"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决算数</w:t>
            </w:r>
          </w:p>
        </w:tc>
        <w:tc>
          <w:tcPr>
            <w:tcW w:w="768" w:type="dxa"/>
            <w:gridSpan w:val="4"/>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科目编码</w:t>
            </w:r>
          </w:p>
        </w:tc>
        <w:tc>
          <w:tcPr>
            <w:tcW w:w="3690" w:type="dxa"/>
            <w:gridSpan w:val="7"/>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科目名称</w:t>
            </w:r>
          </w:p>
        </w:tc>
        <w:tc>
          <w:tcPr>
            <w:tcW w:w="862"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决算数</w:t>
            </w:r>
          </w:p>
        </w:tc>
      </w:tr>
      <w:tr>
        <w:tblPrEx>
          <w:tblCellMar>
            <w:top w:w="0" w:type="dxa"/>
            <w:left w:w="108" w:type="dxa"/>
            <w:bottom w:w="0" w:type="dxa"/>
            <w:right w:w="108" w:type="dxa"/>
          </w:tblCellMar>
        </w:tblPrEx>
        <w:trPr>
          <w:gridBefore w:val="1"/>
          <w:gridAfter w:val="1"/>
          <w:wBefore w:w="97" w:type="dxa"/>
          <w:wAfter w:w="143" w:type="dxa"/>
          <w:trHeight w:val="317" w:hRule="atLeast"/>
        </w:trPr>
        <w:tc>
          <w:tcPr>
            <w:tcW w:w="750"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3285" w:type="dxa"/>
            <w:gridSpan w:val="5"/>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0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750"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2100" w:type="dxa"/>
            <w:gridSpan w:val="5"/>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852"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768" w:type="dxa"/>
            <w:gridSpan w:val="4"/>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3690" w:type="dxa"/>
            <w:gridSpan w:val="7"/>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862"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blPrEx>
          <w:tblCellMar>
            <w:top w:w="0" w:type="dxa"/>
            <w:left w:w="108" w:type="dxa"/>
            <w:bottom w:w="0" w:type="dxa"/>
            <w:right w:w="108" w:type="dxa"/>
          </w:tblCellMar>
        </w:tblPrEx>
        <w:trPr>
          <w:gridBefore w:val="1"/>
          <w:gridAfter w:val="1"/>
          <w:wBefore w:w="97" w:type="dxa"/>
          <w:wAfter w:w="143" w:type="dxa"/>
          <w:trHeight w:val="300" w:hRule="atLeast"/>
        </w:trPr>
        <w:tc>
          <w:tcPr>
            <w:tcW w:w="75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301</w:t>
            </w:r>
          </w:p>
        </w:tc>
        <w:tc>
          <w:tcPr>
            <w:tcW w:w="32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工资福利支出</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3,197.04</w:t>
            </w:r>
          </w:p>
        </w:tc>
        <w:tc>
          <w:tcPr>
            <w:tcW w:w="75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302</w:t>
            </w:r>
          </w:p>
        </w:tc>
        <w:tc>
          <w:tcPr>
            <w:tcW w:w="210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商品和服务支出</w:t>
            </w:r>
          </w:p>
        </w:tc>
        <w:tc>
          <w:tcPr>
            <w:tcW w:w="8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205.61</w:t>
            </w:r>
          </w:p>
        </w:tc>
        <w:tc>
          <w:tcPr>
            <w:tcW w:w="76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307</w:t>
            </w:r>
          </w:p>
        </w:tc>
        <w:tc>
          <w:tcPr>
            <w:tcW w:w="3690" w:type="dxa"/>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债务利息及费用支出</w:t>
            </w:r>
          </w:p>
        </w:tc>
        <w:tc>
          <w:tcPr>
            <w:tcW w:w="8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Before w:val="1"/>
          <w:gridAfter w:val="1"/>
          <w:wBefore w:w="97" w:type="dxa"/>
          <w:wAfter w:w="143" w:type="dxa"/>
          <w:trHeight w:val="300" w:hRule="atLeast"/>
        </w:trPr>
        <w:tc>
          <w:tcPr>
            <w:tcW w:w="75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30101</w:t>
            </w:r>
          </w:p>
        </w:tc>
        <w:tc>
          <w:tcPr>
            <w:tcW w:w="32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基本工资</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2,361.34</w:t>
            </w:r>
          </w:p>
        </w:tc>
        <w:tc>
          <w:tcPr>
            <w:tcW w:w="75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30201</w:t>
            </w:r>
          </w:p>
        </w:tc>
        <w:tc>
          <w:tcPr>
            <w:tcW w:w="210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办公费</w:t>
            </w:r>
          </w:p>
        </w:tc>
        <w:tc>
          <w:tcPr>
            <w:tcW w:w="8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41.30</w:t>
            </w:r>
          </w:p>
        </w:tc>
        <w:tc>
          <w:tcPr>
            <w:tcW w:w="76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30701</w:t>
            </w:r>
          </w:p>
        </w:tc>
        <w:tc>
          <w:tcPr>
            <w:tcW w:w="3690" w:type="dxa"/>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国内债务付息</w:t>
            </w:r>
          </w:p>
        </w:tc>
        <w:tc>
          <w:tcPr>
            <w:tcW w:w="8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Before w:val="1"/>
          <w:gridAfter w:val="1"/>
          <w:wBefore w:w="97" w:type="dxa"/>
          <w:wAfter w:w="143" w:type="dxa"/>
          <w:trHeight w:val="300" w:hRule="atLeast"/>
        </w:trPr>
        <w:tc>
          <w:tcPr>
            <w:tcW w:w="75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30102</w:t>
            </w:r>
          </w:p>
        </w:tc>
        <w:tc>
          <w:tcPr>
            <w:tcW w:w="32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津贴补贴</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109.90</w:t>
            </w:r>
          </w:p>
        </w:tc>
        <w:tc>
          <w:tcPr>
            <w:tcW w:w="75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30202</w:t>
            </w:r>
          </w:p>
        </w:tc>
        <w:tc>
          <w:tcPr>
            <w:tcW w:w="210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印刷费</w:t>
            </w:r>
          </w:p>
        </w:tc>
        <w:tc>
          <w:tcPr>
            <w:tcW w:w="8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6.13</w:t>
            </w:r>
          </w:p>
        </w:tc>
        <w:tc>
          <w:tcPr>
            <w:tcW w:w="76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30702</w:t>
            </w:r>
          </w:p>
        </w:tc>
        <w:tc>
          <w:tcPr>
            <w:tcW w:w="3690" w:type="dxa"/>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国外债务付息</w:t>
            </w:r>
          </w:p>
        </w:tc>
        <w:tc>
          <w:tcPr>
            <w:tcW w:w="8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Before w:val="1"/>
          <w:gridAfter w:val="1"/>
          <w:wBefore w:w="97" w:type="dxa"/>
          <w:wAfter w:w="143" w:type="dxa"/>
          <w:trHeight w:val="300" w:hRule="atLeast"/>
        </w:trPr>
        <w:tc>
          <w:tcPr>
            <w:tcW w:w="75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30103</w:t>
            </w:r>
          </w:p>
        </w:tc>
        <w:tc>
          <w:tcPr>
            <w:tcW w:w="32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奖金</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75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30203</w:t>
            </w:r>
          </w:p>
        </w:tc>
        <w:tc>
          <w:tcPr>
            <w:tcW w:w="210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咨询费</w:t>
            </w:r>
          </w:p>
        </w:tc>
        <w:tc>
          <w:tcPr>
            <w:tcW w:w="8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76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310</w:t>
            </w:r>
          </w:p>
        </w:tc>
        <w:tc>
          <w:tcPr>
            <w:tcW w:w="3690" w:type="dxa"/>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资本性支出</w:t>
            </w:r>
          </w:p>
        </w:tc>
        <w:tc>
          <w:tcPr>
            <w:tcW w:w="8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Before w:val="1"/>
          <w:gridAfter w:val="1"/>
          <w:wBefore w:w="97" w:type="dxa"/>
          <w:wAfter w:w="143" w:type="dxa"/>
          <w:trHeight w:val="300" w:hRule="atLeast"/>
        </w:trPr>
        <w:tc>
          <w:tcPr>
            <w:tcW w:w="75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30106</w:t>
            </w:r>
          </w:p>
        </w:tc>
        <w:tc>
          <w:tcPr>
            <w:tcW w:w="32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伙食补助费</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75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30204</w:t>
            </w:r>
          </w:p>
        </w:tc>
        <w:tc>
          <w:tcPr>
            <w:tcW w:w="210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手续费</w:t>
            </w:r>
          </w:p>
        </w:tc>
        <w:tc>
          <w:tcPr>
            <w:tcW w:w="8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76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31001</w:t>
            </w:r>
          </w:p>
        </w:tc>
        <w:tc>
          <w:tcPr>
            <w:tcW w:w="3690" w:type="dxa"/>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房屋建筑物购建</w:t>
            </w:r>
          </w:p>
        </w:tc>
        <w:tc>
          <w:tcPr>
            <w:tcW w:w="8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Before w:val="1"/>
          <w:gridAfter w:val="1"/>
          <w:wBefore w:w="97" w:type="dxa"/>
          <w:wAfter w:w="143" w:type="dxa"/>
          <w:trHeight w:val="300" w:hRule="atLeast"/>
        </w:trPr>
        <w:tc>
          <w:tcPr>
            <w:tcW w:w="75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30107</w:t>
            </w:r>
          </w:p>
        </w:tc>
        <w:tc>
          <w:tcPr>
            <w:tcW w:w="32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绩效工资</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75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30205</w:t>
            </w:r>
          </w:p>
        </w:tc>
        <w:tc>
          <w:tcPr>
            <w:tcW w:w="210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水费</w:t>
            </w:r>
          </w:p>
        </w:tc>
        <w:tc>
          <w:tcPr>
            <w:tcW w:w="8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0.74</w:t>
            </w:r>
          </w:p>
        </w:tc>
        <w:tc>
          <w:tcPr>
            <w:tcW w:w="76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31002</w:t>
            </w:r>
          </w:p>
        </w:tc>
        <w:tc>
          <w:tcPr>
            <w:tcW w:w="3690" w:type="dxa"/>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办公设备购置</w:t>
            </w:r>
          </w:p>
        </w:tc>
        <w:tc>
          <w:tcPr>
            <w:tcW w:w="8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Before w:val="1"/>
          <w:gridAfter w:val="1"/>
          <w:wBefore w:w="97" w:type="dxa"/>
          <w:wAfter w:w="143" w:type="dxa"/>
          <w:trHeight w:val="300" w:hRule="atLeast"/>
        </w:trPr>
        <w:tc>
          <w:tcPr>
            <w:tcW w:w="75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30108</w:t>
            </w:r>
          </w:p>
        </w:tc>
        <w:tc>
          <w:tcPr>
            <w:tcW w:w="32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395.15</w:t>
            </w:r>
          </w:p>
        </w:tc>
        <w:tc>
          <w:tcPr>
            <w:tcW w:w="75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30206</w:t>
            </w:r>
          </w:p>
        </w:tc>
        <w:tc>
          <w:tcPr>
            <w:tcW w:w="210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电费</w:t>
            </w:r>
          </w:p>
        </w:tc>
        <w:tc>
          <w:tcPr>
            <w:tcW w:w="8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2.68</w:t>
            </w:r>
          </w:p>
        </w:tc>
        <w:tc>
          <w:tcPr>
            <w:tcW w:w="76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31003</w:t>
            </w:r>
          </w:p>
        </w:tc>
        <w:tc>
          <w:tcPr>
            <w:tcW w:w="3690" w:type="dxa"/>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专用设备购置</w:t>
            </w:r>
          </w:p>
        </w:tc>
        <w:tc>
          <w:tcPr>
            <w:tcW w:w="8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Before w:val="1"/>
          <w:gridAfter w:val="1"/>
          <w:wBefore w:w="97" w:type="dxa"/>
          <w:wAfter w:w="143" w:type="dxa"/>
          <w:trHeight w:val="300" w:hRule="atLeast"/>
        </w:trPr>
        <w:tc>
          <w:tcPr>
            <w:tcW w:w="75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30109</w:t>
            </w:r>
          </w:p>
        </w:tc>
        <w:tc>
          <w:tcPr>
            <w:tcW w:w="32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职业年金缴费</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75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30207</w:t>
            </w:r>
          </w:p>
        </w:tc>
        <w:tc>
          <w:tcPr>
            <w:tcW w:w="210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邮电费</w:t>
            </w:r>
          </w:p>
        </w:tc>
        <w:tc>
          <w:tcPr>
            <w:tcW w:w="8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3.04</w:t>
            </w:r>
          </w:p>
        </w:tc>
        <w:tc>
          <w:tcPr>
            <w:tcW w:w="76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31005</w:t>
            </w:r>
          </w:p>
        </w:tc>
        <w:tc>
          <w:tcPr>
            <w:tcW w:w="3690" w:type="dxa"/>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基础设施建设</w:t>
            </w:r>
          </w:p>
        </w:tc>
        <w:tc>
          <w:tcPr>
            <w:tcW w:w="8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Before w:val="1"/>
          <w:gridAfter w:val="1"/>
          <w:wBefore w:w="97" w:type="dxa"/>
          <w:wAfter w:w="143" w:type="dxa"/>
          <w:trHeight w:val="300" w:hRule="atLeast"/>
        </w:trPr>
        <w:tc>
          <w:tcPr>
            <w:tcW w:w="75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30110</w:t>
            </w:r>
          </w:p>
        </w:tc>
        <w:tc>
          <w:tcPr>
            <w:tcW w:w="32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职工基本医疗保险缴费</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98.14</w:t>
            </w:r>
          </w:p>
        </w:tc>
        <w:tc>
          <w:tcPr>
            <w:tcW w:w="75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30208</w:t>
            </w:r>
          </w:p>
        </w:tc>
        <w:tc>
          <w:tcPr>
            <w:tcW w:w="210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取暖费</w:t>
            </w:r>
          </w:p>
        </w:tc>
        <w:tc>
          <w:tcPr>
            <w:tcW w:w="8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76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31006</w:t>
            </w:r>
          </w:p>
        </w:tc>
        <w:tc>
          <w:tcPr>
            <w:tcW w:w="3690" w:type="dxa"/>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大型修缮</w:t>
            </w:r>
          </w:p>
        </w:tc>
        <w:tc>
          <w:tcPr>
            <w:tcW w:w="8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Before w:val="1"/>
          <w:gridAfter w:val="1"/>
          <w:wBefore w:w="97" w:type="dxa"/>
          <w:wAfter w:w="143" w:type="dxa"/>
          <w:trHeight w:val="300" w:hRule="atLeast"/>
        </w:trPr>
        <w:tc>
          <w:tcPr>
            <w:tcW w:w="75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30111</w:t>
            </w:r>
          </w:p>
        </w:tc>
        <w:tc>
          <w:tcPr>
            <w:tcW w:w="32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公务员医疗补助缴费</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75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30209</w:t>
            </w:r>
          </w:p>
        </w:tc>
        <w:tc>
          <w:tcPr>
            <w:tcW w:w="210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物业管理费</w:t>
            </w:r>
          </w:p>
        </w:tc>
        <w:tc>
          <w:tcPr>
            <w:tcW w:w="8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76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31007</w:t>
            </w:r>
          </w:p>
        </w:tc>
        <w:tc>
          <w:tcPr>
            <w:tcW w:w="3690" w:type="dxa"/>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信息网络及软件购置更新</w:t>
            </w:r>
          </w:p>
        </w:tc>
        <w:tc>
          <w:tcPr>
            <w:tcW w:w="8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Before w:val="1"/>
          <w:gridAfter w:val="1"/>
          <w:wBefore w:w="97" w:type="dxa"/>
          <w:wAfter w:w="143" w:type="dxa"/>
          <w:trHeight w:val="300" w:hRule="atLeast"/>
        </w:trPr>
        <w:tc>
          <w:tcPr>
            <w:tcW w:w="75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30112</w:t>
            </w:r>
          </w:p>
        </w:tc>
        <w:tc>
          <w:tcPr>
            <w:tcW w:w="32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其他社会保障缴费</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34.23</w:t>
            </w:r>
          </w:p>
        </w:tc>
        <w:tc>
          <w:tcPr>
            <w:tcW w:w="75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30211</w:t>
            </w:r>
          </w:p>
        </w:tc>
        <w:tc>
          <w:tcPr>
            <w:tcW w:w="210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差旅费</w:t>
            </w:r>
          </w:p>
        </w:tc>
        <w:tc>
          <w:tcPr>
            <w:tcW w:w="8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76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31008</w:t>
            </w:r>
          </w:p>
        </w:tc>
        <w:tc>
          <w:tcPr>
            <w:tcW w:w="3690" w:type="dxa"/>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物资储备</w:t>
            </w:r>
          </w:p>
        </w:tc>
        <w:tc>
          <w:tcPr>
            <w:tcW w:w="8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Before w:val="1"/>
          <w:gridAfter w:val="1"/>
          <w:wBefore w:w="97" w:type="dxa"/>
          <w:wAfter w:w="143" w:type="dxa"/>
          <w:trHeight w:val="300" w:hRule="atLeast"/>
        </w:trPr>
        <w:tc>
          <w:tcPr>
            <w:tcW w:w="75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30113</w:t>
            </w:r>
          </w:p>
        </w:tc>
        <w:tc>
          <w:tcPr>
            <w:tcW w:w="32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198.28</w:t>
            </w:r>
          </w:p>
        </w:tc>
        <w:tc>
          <w:tcPr>
            <w:tcW w:w="75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30212</w:t>
            </w:r>
          </w:p>
        </w:tc>
        <w:tc>
          <w:tcPr>
            <w:tcW w:w="210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因公出国（境）费用</w:t>
            </w:r>
          </w:p>
        </w:tc>
        <w:tc>
          <w:tcPr>
            <w:tcW w:w="8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76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31009</w:t>
            </w:r>
          </w:p>
        </w:tc>
        <w:tc>
          <w:tcPr>
            <w:tcW w:w="3690" w:type="dxa"/>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土地补偿</w:t>
            </w:r>
          </w:p>
        </w:tc>
        <w:tc>
          <w:tcPr>
            <w:tcW w:w="8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Before w:val="1"/>
          <w:gridAfter w:val="1"/>
          <w:wBefore w:w="97" w:type="dxa"/>
          <w:wAfter w:w="143" w:type="dxa"/>
          <w:trHeight w:val="300" w:hRule="atLeast"/>
        </w:trPr>
        <w:tc>
          <w:tcPr>
            <w:tcW w:w="75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30114</w:t>
            </w:r>
          </w:p>
        </w:tc>
        <w:tc>
          <w:tcPr>
            <w:tcW w:w="32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医疗费</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75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30213</w:t>
            </w:r>
          </w:p>
        </w:tc>
        <w:tc>
          <w:tcPr>
            <w:tcW w:w="210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维修（护）费</w:t>
            </w:r>
          </w:p>
        </w:tc>
        <w:tc>
          <w:tcPr>
            <w:tcW w:w="8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0.77</w:t>
            </w:r>
          </w:p>
        </w:tc>
        <w:tc>
          <w:tcPr>
            <w:tcW w:w="76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31010</w:t>
            </w:r>
          </w:p>
        </w:tc>
        <w:tc>
          <w:tcPr>
            <w:tcW w:w="3690" w:type="dxa"/>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安置补助</w:t>
            </w:r>
          </w:p>
        </w:tc>
        <w:tc>
          <w:tcPr>
            <w:tcW w:w="8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Before w:val="1"/>
          <w:gridAfter w:val="1"/>
          <w:wBefore w:w="97" w:type="dxa"/>
          <w:wAfter w:w="143" w:type="dxa"/>
          <w:trHeight w:val="300" w:hRule="atLeast"/>
        </w:trPr>
        <w:tc>
          <w:tcPr>
            <w:tcW w:w="75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30199</w:t>
            </w:r>
          </w:p>
        </w:tc>
        <w:tc>
          <w:tcPr>
            <w:tcW w:w="32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其他工资福利支出</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75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30214</w:t>
            </w:r>
          </w:p>
        </w:tc>
        <w:tc>
          <w:tcPr>
            <w:tcW w:w="210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租赁费</w:t>
            </w:r>
          </w:p>
        </w:tc>
        <w:tc>
          <w:tcPr>
            <w:tcW w:w="8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76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31011</w:t>
            </w:r>
          </w:p>
        </w:tc>
        <w:tc>
          <w:tcPr>
            <w:tcW w:w="3690" w:type="dxa"/>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地上附着物和青苗补偿</w:t>
            </w:r>
          </w:p>
        </w:tc>
        <w:tc>
          <w:tcPr>
            <w:tcW w:w="8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Before w:val="1"/>
          <w:gridAfter w:val="1"/>
          <w:wBefore w:w="97" w:type="dxa"/>
          <w:wAfter w:w="143" w:type="dxa"/>
          <w:trHeight w:val="300" w:hRule="atLeast"/>
        </w:trPr>
        <w:tc>
          <w:tcPr>
            <w:tcW w:w="75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303</w:t>
            </w:r>
          </w:p>
        </w:tc>
        <w:tc>
          <w:tcPr>
            <w:tcW w:w="32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261.19</w:t>
            </w:r>
          </w:p>
        </w:tc>
        <w:tc>
          <w:tcPr>
            <w:tcW w:w="75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30215</w:t>
            </w:r>
          </w:p>
        </w:tc>
        <w:tc>
          <w:tcPr>
            <w:tcW w:w="210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会议费</w:t>
            </w:r>
          </w:p>
        </w:tc>
        <w:tc>
          <w:tcPr>
            <w:tcW w:w="8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76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31012</w:t>
            </w:r>
          </w:p>
        </w:tc>
        <w:tc>
          <w:tcPr>
            <w:tcW w:w="3690" w:type="dxa"/>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拆迁补偿</w:t>
            </w:r>
          </w:p>
        </w:tc>
        <w:tc>
          <w:tcPr>
            <w:tcW w:w="8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Before w:val="1"/>
          <w:gridAfter w:val="1"/>
          <w:wBefore w:w="97" w:type="dxa"/>
          <w:wAfter w:w="143" w:type="dxa"/>
          <w:trHeight w:val="300" w:hRule="atLeast"/>
        </w:trPr>
        <w:tc>
          <w:tcPr>
            <w:tcW w:w="75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30301</w:t>
            </w:r>
          </w:p>
        </w:tc>
        <w:tc>
          <w:tcPr>
            <w:tcW w:w="32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离休费</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75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30216</w:t>
            </w:r>
          </w:p>
        </w:tc>
        <w:tc>
          <w:tcPr>
            <w:tcW w:w="210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培训费</w:t>
            </w:r>
          </w:p>
        </w:tc>
        <w:tc>
          <w:tcPr>
            <w:tcW w:w="8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1.29</w:t>
            </w:r>
          </w:p>
        </w:tc>
        <w:tc>
          <w:tcPr>
            <w:tcW w:w="76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31013</w:t>
            </w:r>
          </w:p>
        </w:tc>
        <w:tc>
          <w:tcPr>
            <w:tcW w:w="3690" w:type="dxa"/>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公务用车购置</w:t>
            </w:r>
          </w:p>
        </w:tc>
        <w:tc>
          <w:tcPr>
            <w:tcW w:w="8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Before w:val="1"/>
          <w:gridAfter w:val="1"/>
          <w:wBefore w:w="97" w:type="dxa"/>
          <w:wAfter w:w="143" w:type="dxa"/>
          <w:trHeight w:val="300" w:hRule="atLeast"/>
        </w:trPr>
        <w:tc>
          <w:tcPr>
            <w:tcW w:w="75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30302</w:t>
            </w:r>
          </w:p>
        </w:tc>
        <w:tc>
          <w:tcPr>
            <w:tcW w:w="32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退休费</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75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30217</w:t>
            </w:r>
          </w:p>
        </w:tc>
        <w:tc>
          <w:tcPr>
            <w:tcW w:w="210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公务接待费</w:t>
            </w:r>
          </w:p>
        </w:tc>
        <w:tc>
          <w:tcPr>
            <w:tcW w:w="8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76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31019</w:t>
            </w:r>
          </w:p>
        </w:tc>
        <w:tc>
          <w:tcPr>
            <w:tcW w:w="3690" w:type="dxa"/>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其他交通工具购置</w:t>
            </w:r>
          </w:p>
        </w:tc>
        <w:tc>
          <w:tcPr>
            <w:tcW w:w="8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Before w:val="1"/>
          <w:gridAfter w:val="1"/>
          <w:wBefore w:w="97" w:type="dxa"/>
          <w:wAfter w:w="143" w:type="dxa"/>
          <w:trHeight w:val="300" w:hRule="atLeast"/>
        </w:trPr>
        <w:tc>
          <w:tcPr>
            <w:tcW w:w="75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30303</w:t>
            </w:r>
          </w:p>
        </w:tc>
        <w:tc>
          <w:tcPr>
            <w:tcW w:w="32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退职（役）费</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75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30218</w:t>
            </w:r>
          </w:p>
        </w:tc>
        <w:tc>
          <w:tcPr>
            <w:tcW w:w="210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专用材料费</w:t>
            </w:r>
          </w:p>
        </w:tc>
        <w:tc>
          <w:tcPr>
            <w:tcW w:w="8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76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31021</w:t>
            </w:r>
          </w:p>
        </w:tc>
        <w:tc>
          <w:tcPr>
            <w:tcW w:w="3690" w:type="dxa"/>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文物和陈列品购置</w:t>
            </w:r>
          </w:p>
        </w:tc>
        <w:tc>
          <w:tcPr>
            <w:tcW w:w="8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Before w:val="1"/>
          <w:gridAfter w:val="1"/>
          <w:wBefore w:w="97" w:type="dxa"/>
          <w:wAfter w:w="143" w:type="dxa"/>
          <w:trHeight w:val="300" w:hRule="atLeast"/>
        </w:trPr>
        <w:tc>
          <w:tcPr>
            <w:tcW w:w="75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30304</w:t>
            </w:r>
          </w:p>
        </w:tc>
        <w:tc>
          <w:tcPr>
            <w:tcW w:w="32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抚恤金</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104.73</w:t>
            </w:r>
          </w:p>
        </w:tc>
        <w:tc>
          <w:tcPr>
            <w:tcW w:w="75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30224</w:t>
            </w:r>
          </w:p>
        </w:tc>
        <w:tc>
          <w:tcPr>
            <w:tcW w:w="210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被装购置费</w:t>
            </w:r>
          </w:p>
        </w:tc>
        <w:tc>
          <w:tcPr>
            <w:tcW w:w="8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76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31022</w:t>
            </w:r>
          </w:p>
        </w:tc>
        <w:tc>
          <w:tcPr>
            <w:tcW w:w="3690" w:type="dxa"/>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无形资产购置</w:t>
            </w:r>
          </w:p>
        </w:tc>
        <w:tc>
          <w:tcPr>
            <w:tcW w:w="8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Before w:val="1"/>
          <w:gridAfter w:val="1"/>
          <w:wBefore w:w="97" w:type="dxa"/>
          <w:wAfter w:w="143" w:type="dxa"/>
          <w:trHeight w:val="300" w:hRule="atLeast"/>
        </w:trPr>
        <w:tc>
          <w:tcPr>
            <w:tcW w:w="75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30305</w:t>
            </w:r>
          </w:p>
        </w:tc>
        <w:tc>
          <w:tcPr>
            <w:tcW w:w="32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生活补助</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156.46</w:t>
            </w:r>
          </w:p>
        </w:tc>
        <w:tc>
          <w:tcPr>
            <w:tcW w:w="75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30225</w:t>
            </w:r>
          </w:p>
        </w:tc>
        <w:tc>
          <w:tcPr>
            <w:tcW w:w="210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专用燃料费</w:t>
            </w:r>
          </w:p>
        </w:tc>
        <w:tc>
          <w:tcPr>
            <w:tcW w:w="8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76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31099</w:t>
            </w:r>
          </w:p>
        </w:tc>
        <w:tc>
          <w:tcPr>
            <w:tcW w:w="3690" w:type="dxa"/>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其他资本性支出</w:t>
            </w:r>
          </w:p>
        </w:tc>
        <w:tc>
          <w:tcPr>
            <w:tcW w:w="8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Before w:val="1"/>
          <w:gridAfter w:val="1"/>
          <w:wBefore w:w="97" w:type="dxa"/>
          <w:wAfter w:w="143" w:type="dxa"/>
          <w:trHeight w:val="300" w:hRule="atLeast"/>
        </w:trPr>
        <w:tc>
          <w:tcPr>
            <w:tcW w:w="75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30306</w:t>
            </w:r>
          </w:p>
        </w:tc>
        <w:tc>
          <w:tcPr>
            <w:tcW w:w="32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救济费</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75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30226</w:t>
            </w:r>
          </w:p>
        </w:tc>
        <w:tc>
          <w:tcPr>
            <w:tcW w:w="210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劳务费</w:t>
            </w:r>
          </w:p>
        </w:tc>
        <w:tc>
          <w:tcPr>
            <w:tcW w:w="8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0.36</w:t>
            </w:r>
          </w:p>
        </w:tc>
        <w:tc>
          <w:tcPr>
            <w:tcW w:w="76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399</w:t>
            </w:r>
          </w:p>
        </w:tc>
        <w:tc>
          <w:tcPr>
            <w:tcW w:w="3690" w:type="dxa"/>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其他支出</w:t>
            </w:r>
          </w:p>
        </w:tc>
        <w:tc>
          <w:tcPr>
            <w:tcW w:w="8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Before w:val="1"/>
          <w:gridAfter w:val="1"/>
          <w:wBefore w:w="97" w:type="dxa"/>
          <w:wAfter w:w="143" w:type="dxa"/>
          <w:trHeight w:val="300" w:hRule="atLeast"/>
        </w:trPr>
        <w:tc>
          <w:tcPr>
            <w:tcW w:w="75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30307</w:t>
            </w:r>
          </w:p>
        </w:tc>
        <w:tc>
          <w:tcPr>
            <w:tcW w:w="32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医疗费补助</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75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30227</w:t>
            </w:r>
          </w:p>
        </w:tc>
        <w:tc>
          <w:tcPr>
            <w:tcW w:w="210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委托业务费</w:t>
            </w:r>
          </w:p>
        </w:tc>
        <w:tc>
          <w:tcPr>
            <w:tcW w:w="8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98.64</w:t>
            </w:r>
          </w:p>
        </w:tc>
        <w:tc>
          <w:tcPr>
            <w:tcW w:w="76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39906</w:t>
            </w:r>
          </w:p>
        </w:tc>
        <w:tc>
          <w:tcPr>
            <w:tcW w:w="3690" w:type="dxa"/>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赠与</w:t>
            </w:r>
          </w:p>
        </w:tc>
        <w:tc>
          <w:tcPr>
            <w:tcW w:w="8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Before w:val="1"/>
          <w:gridAfter w:val="1"/>
          <w:wBefore w:w="97" w:type="dxa"/>
          <w:wAfter w:w="143" w:type="dxa"/>
          <w:trHeight w:val="300" w:hRule="atLeast"/>
        </w:trPr>
        <w:tc>
          <w:tcPr>
            <w:tcW w:w="75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30308</w:t>
            </w:r>
          </w:p>
        </w:tc>
        <w:tc>
          <w:tcPr>
            <w:tcW w:w="32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助学金</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75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30228</w:t>
            </w:r>
          </w:p>
        </w:tc>
        <w:tc>
          <w:tcPr>
            <w:tcW w:w="210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工会经费</w:t>
            </w:r>
          </w:p>
        </w:tc>
        <w:tc>
          <w:tcPr>
            <w:tcW w:w="8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35.58</w:t>
            </w:r>
          </w:p>
        </w:tc>
        <w:tc>
          <w:tcPr>
            <w:tcW w:w="76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39907</w:t>
            </w:r>
          </w:p>
        </w:tc>
        <w:tc>
          <w:tcPr>
            <w:tcW w:w="3690" w:type="dxa"/>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国家赔偿费用支出</w:t>
            </w:r>
          </w:p>
        </w:tc>
        <w:tc>
          <w:tcPr>
            <w:tcW w:w="8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Before w:val="1"/>
          <w:gridAfter w:val="1"/>
          <w:wBefore w:w="97" w:type="dxa"/>
          <w:wAfter w:w="143" w:type="dxa"/>
          <w:trHeight w:val="300" w:hRule="atLeast"/>
        </w:trPr>
        <w:tc>
          <w:tcPr>
            <w:tcW w:w="75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30309</w:t>
            </w:r>
          </w:p>
        </w:tc>
        <w:tc>
          <w:tcPr>
            <w:tcW w:w="32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奖励金</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75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30229</w:t>
            </w:r>
          </w:p>
        </w:tc>
        <w:tc>
          <w:tcPr>
            <w:tcW w:w="210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福利费</w:t>
            </w:r>
          </w:p>
        </w:tc>
        <w:tc>
          <w:tcPr>
            <w:tcW w:w="8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7.40</w:t>
            </w:r>
          </w:p>
        </w:tc>
        <w:tc>
          <w:tcPr>
            <w:tcW w:w="76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39908</w:t>
            </w:r>
          </w:p>
        </w:tc>
        <w:tc>
          <w:tcPr>
            <w:tcW w:w="3690" w:type="dxa"/>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 xml:space="preserve"> 对民间非营利组织和群众性自治组织补贴</w:t>
            </w:r>
          </w:p>
        </w:tc>
        <w:tc>
          <w:tcPr>
            <w:tcW w:w="8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Before w:val="1"/>
          <w:gridAfter w:val="1"/>
          <w:wBefore w:w="97" w:type="dxa"/>
          <w:wAfter w:w="143" w:type="dxa"/>
          <w:trHeight w:val="300" w:hRule="atLeast"/>
        </w:trPr>
        <w:tc>
          <w:tcPr>
            <w:tcW w:w="75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30310</w:t>
            </w:r>
          </w:p>
        </w:tc>
        <w:tc>
          <w:tcPr>
            <w:tcW w:w="32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个人农业生产补贴</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75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30231</w:t>
            </w:r>
          </w:p>
        </w:tc>
        <w:tc>
          <w:tcPr>
            <w:tcW w:w="210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公务用车运行维护费</w:t>
            </w:r>
          </w:p>
        </w:tc>
        <w:tc>
          <w:tcPr>
            <w:tcW w:w="8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3.72</w:t>
            </w:r>
          </w:p>
        </w:tc>
        <w:tc>
          <w:tcPr>
            <w:tcW w:w="76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39999</w:t>
            </w:r>
          </w:p>
        </w:tc>
        <w:tc>
          <w:tcPr>
            <w:tcW w:w="3690" w:type="dxa"/>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其他支出</w:t>
            </w:r>
          </w:p>
        </w:tc>
        <w:tc>
          <w:tcPr>
            <w:tcW w:w="8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Before w:val="1"/>
          <w:gridAfter w:val="1"/>
          <w:wBefore w:w="97" w:type="dxa"/>
          <w:wAfter w:w="143" w:type="dxa"/>
          <w:trHeight w:val="300" w:hRule="atLeast"/>
        </w:trPr>
        <w:tc>
          <w:tcPr>
            <w:tcW w:w="75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30311</w:t>
            </w:r>
          </w:p>
        </w:tc>
        <w:tc>
          <w:tcPr>
            <w:tcW w:w="32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代缴社会保险费</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75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30239</w:t>
            </w:r>
          </w:p>
        </w:tc>
        <w:tc>
          <w:tcPr>
            <w:tcW w:w="210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其他交通费用</w:t>
            </w:r>
          </w:p>
        </w:tc>
        <w:tc>
          <w:tcPr>
            <w:tcW w:w="8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3.96</w:t>
            </w:r>
          </w:p>
        </w:tc>
        <w:tc>
          <w:tcPr>
            <w:tcW w:w="768" w:type="dxa"/>
            <w:gridSpan w:val="4"/>
            <w:tcBorders>
              <w:top w:val="nil"/>
              <w:left w:val="nil"/>
              <w:bottom w:val="single" w:color="000000" w:sz="4" w:space="0"/>
              <w:right w:val="single" w:color="000000" w:sz="4" w:space="0"/>
            </w:tcBorders>
            <w:shd w:val="clear" w:color="auto" w:fill="auto"/>
            <w:noWrap/>
            <w:vAlign w:val="center"/>
          </w:tcPr>
          <w:p>
            <w:pPr>
              <w:jc w:val="left"/>
              <w:rPr>
                <w:rFonts w:ascii="宋体" w:hAnsi="宋体" w:eastAsia="宋体" w:cs="Arial"/>
                <w:kern w:val="0"/>
                <w:sz w:val="20"/>
                <w:szCs w:val="20"/>
              </w:rPr>
            </w:pPr>
          </w:p>
        </w:tc>
        <w:tc>
          <w:tcPr>
            <w:tcW w:w="3690" w:type="dxa"/>
            <w:gridSpan w:val="7"/>
            <w:tcBorders>
              <w:top w:val="nil"/>
              <w:left w:val="nil"/>
              <w:bottom w:val="single" w:color="000000" w:sz="4" w:space="0"/>
              <w:right w:val="single" w:color="000000" w:sz="4" w:space="0"/>
            </w:tcBorders>
            <w:shd w:val="clear" w:color="auto" w:fill="auto"/>
            <w:noWrap/>
            <w:vAlign w:val="center"/>
          </w:tcPr>
          <w:p>
            <w:pPr>
              <w:jc w:val="left"/>
              <w:rPr>
                <w:rFonts w:ascii="宋体" w:hAnsi="宋体" w:eastAsia="宋体" w:cs="Arial"/>
                <w:kern w:val="0"/>
                <w:sz w:val="20"/>
                <w:szCs w:val="20"/>
              </w:rPr>
            </w:pPr>
          </w:p>
        </w:tc>
        <w:tc>
          <w:tcPr>
            <w:tcW w:w="862"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kern w:val="0"/>
                <w:sz w:val="20"/>
                <w:szCs w:val="20"/>
              </w:rPr>
            </w:pPr>
          </w:p>
        </w:tc>
      </w:tr>
      <w:tr>
        <w:tblPrEx>
          <w:tblCellMar>
            <w:top w:w="0" w:type="dxa"/>
            <w:left w:w="108" w:type="dxa"/>
            <w:bottom w:w="0" w:type="dxa"/>
            <w:right w:w="108" w:type="dxa"/>
          </w:tblCellMar>
        </w:tblPrEx>
        <w:trPr>
          <w:gridBefore w:val="1"/>
          <w:gridAfter w:val="1"/>
          <w:wBefore w:w="97" w:type="dxa"/>
          <w:wAfter w:w="143" w:type="dxa"/>
          <w:trHeight w:val="300" w:hRule="atLeast"/>
        </w:trPr>
        <w:tc>
          <w:tcPr>
            <w:tcW w:w="75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30399</w:t>
            </w:r>
          </w:p>
        </w:tc>
        <w:tc>
          <w:tcPr>
            <w:tcW w:w="328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其他对个人和家庭的补助</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75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30240</w:t>
            </w:r>
          </w:p>
        </w:tc>
        <w:tc>
          <w:tcPr>
            <w:tcW w:w="210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税金及附加费用</w:t>
            </w:r>
          </w:p>
        </w:tc>
        <w:tc>
          <w:tcPr>
            <w:tcW w:w="8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768" w:type="dxa"/>
            <w:gridSpan w:val="4"/>
            <w:tcBorders>
              <w:top w:val="nil"/>
              <w:left w:val="nil"/>
              <w:bottom w:val="single" w:color="000000" w:sz="4" w:space="0"/>
              <w:right w:val="single" w:color="000000" w:sz="4" w:space="0"/>
            </w:tcBorders>
            <w:shd w:val="clear" w:color="auto" w:fill="auto"/>
            <w:noWrap/>
            <w:vAlign w:val="center"/>
          </w:tcPr>
          <w:p>
            <w:pPr>
              <w:jc w:val="left"/>
              <w:rPr>
                <w:rFonts w:ascii="宋体" w:hAnsi="宋体" w:eastAsia="宋体" w:cs="Arial"/>
                <w:kern w:val="0"/>
                <w:sz w:val="20"/>
                <w:szCs w:val="20"/>
              </w:rPr>
            </w:pPr>
          </w:p>
        </w:tc>
        <w:tc>
          <w:tcPr>
            <w:tcW w:w="3690" w:type="dxa"/>
            <w:gridSpan w:val="7"/>
            <w:tcBorders>
              <w:top w:val="nil"/>
              <w:left w:val="nil"/>
              <w:bottom w:val="single" w:color="000000" w:sz="4" w:space="0"/>
              <w:right w:val="single" w:color="000000" w:sz="4" w:space="0"/>
            </w:tcBorders>
            <w:shd w:val="clear" w:color="auto" w:fill="auto"/>
            <w:noWrap/>
            <w:vAlign w:val="center"/>
          </w:tcPr>
          <w:p>
            <w:pPr>
              <w:jc w:val="left"/>
              <w:rPr>
                <w:rFonts w:ascii="宋体" w:hAnsi="宋体" w:eastAsia="宋体" w:cs="Arial"/>
                <w:kern w:val="0"/>
                <w:sz w:val="20"/>
                <w:szCs w:val="20"/>
              </w:rPr>
            </w:pPr>
          </w:p>
        </w:tc>
        <w:tc>
          <w:tcPr>
            <w:tcW w:w="862"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kern w:val="0"/>
                <w:sz w:val="20"/>
                <w:szCs w:val="20"/>
              </w:rPr>
            </w:pPr>
          </w:p>
        </w:tc>
      </w:tr>
      <w:tr>
        <w:tblPrEx>
          <w:tblCellMar>
            <w:top w:w="0" w:type="dxa"/>
            <w:left w:w="108" w:type="dxa"/>
            <w:bottom w:w="0" w:type="dxa"/>
            <w:right w:w="108" w:type="dxa"/>
          </w:tblCellMar>
        </w:tblPrEx>
        <w:trPr>
          <w:gridBefore w:val="1"/>
          <w:gridAfter w:val="1"/>
          <w:wBefore w:w="97" w:type="dxa"/>
          <w:wAfter w:w="143" w:type="dxa"/>
          <w:trHeight w:val="300" w:hRule="atLeast"/>
        </w:trPr>
        <w:tc>
          <w:tcPr>
            <w:tcW w:w="750" w:type="dxa"/>
            <w:gridSpan w:val="2"/>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Arial"/>
                <w:kern w:val="0"/>
                <w:sz w:val="20"/>
                <w:szCs w:val="20"/>
              </w:rPr>
            </w:pPr>
          </w:p>
        </w:tc>
        <w:tc>
          <w:tcPr>
            <w:tcW w:w="3285" w:type="dxa"/>
            <w:gridSpan w:val="5"/>
            <w:tcBorders>
              <w:top w:val="nil"/>
              <w:left w:val="nil"/>
              <w:bottom w:val="single" w:color="000000" w:sz="4" w:space="0"/>
              <w:right w:val="single" w:color="000000" w:sz="4" w:space="0"/>
            </w:tcBorders>
            <w:shd w:val="clear" w:color="auto" w:fill="auto"/>
            <w:noWrap/>
            <w:vAlign w:val="center"/>
          </w:tcPr>
          <w:p>
            <w:pPr>
              <w:jc w:val="left"/>
              <w:rPr>
                <w:rFonts w:ascii="宋体" w:hAnsi="宋体" w:eastAsia="宋体" w:cs="Arial"/>
                <w:kern w:val="0"/>
                <w:sz w:val="20"/>
                <w:szCs w:val="20"/>
              </w:rPr>
            </w:pPr>
          </w:p>
        </w:tc>
        <w:tc>
          <w:tcPr>
            <w:tcW w:w="102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kern w:val="0"/>
                <w:sz w:val="20"/>
                <w:szCs w:val="20"/>
              </w:rPr>
            </w:pPr>
          </w:p>
        </w:tc>
        <w:tc>
          <w:tcPr>
            <w:tcW w:w="75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30299</w:t>
            </w:r>
          </w:p>
        </w:tc>
        <w:tc>
          <w:tcPr>
            <w:tcW w:w="210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其他商品和服务支出</w:t>
            </w:r>
          </w:p>
        </w:tc>
        <w:tc>
          <w:tcPr>
            <w:tcW w:w="8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768" w:type="dxa"/>
            <w:gridSpan w:val="4"/>
            <w:tcBorders>
              <w:top w:val="nil"/>
              <w:left w:val="nil"/>
              <w:bottom w:val="single" w:color="000000" w:sz="4" w:space="0"/>
              <w:right w:val="single" w:color="000000" w:sz="4" w:space="0"/>
            </w:tcBorders>
            <w:shd w:val="clear" w:color="auto" w:fill="auto"/>
            <w:noWrap/>
            <w:vAlign w:val="center"/>
          </w:tcPr>
          <w:p>
            <w:pPr>
              <w:jc w:val="left"/>
              <w:rPr>
                <w:rFonts w:ascii="宋体" w:hAnsi="宋体" w:eastAsia="宋体" w:cs="Arial"/>
                <w:kern w:val="0"/>
                <w:sz w:val="20"/>
                <w:szCs w:val="20"/>
              </w:rPr>
            </w:pPr>
          </w:p>
        </w:tc>
        <w:tc>
          <w:tcPr>
            <w:tcW w:w="3690" w:type="dxa"/>
            <w:gridSpan w:val="7"/>
            <w:tcBorders>
              <w:top w:val="nil"/>
              <w:left w:val="nil"/>
              <w:bottom w:val="single" w:color="000000" w:sz="4" w:space="0"/>
              <w:right w:val="single" w:color="000000" w:sz="4" w:space="0"/>
            </w:tcBorders>
            <w:shd w:val="clear" w:color="auto" w:fill="auto"/>
            <w:noWrap/>
            <w:vAlign w:val="center"/>
          </w:tcPr>
          <w:p>
            <w:pPr>
              <w:jc w:val="left"/>
              <w:rPr>
                <w:rFonts w:ascii="宋体" w:hAnsi="宋体" w:eastAsia="宋体" w:cs="Arial"/>
                <w:kern w:val="0"/>
                <w:sz w:val="20"/>
                <w:szCs w:val="20"/>
              </w:rPr>
            </w:pPr>
          </w:p>
        </w:tc>
        <w:tc>
          <w:tcPr>
            <w:tcW w:w="862"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kern w:val="0"/>
                <w:sz w:val="20"/>
                <w:szCs w:val="20"/>
              </w:rPr>
            </w:pPr>
          </w:p>
        </w:tc>
      </w:tr>
      <w:tr>
        <w:tblPrEx>
          <w:tblCellMar>
            <w:top w:w="0" w:type="dxa"/>
            <w:left w:w="108" w:type="dxa"/>
            <w:bottom w:w="0" w:type="dxa"/>
            <w:right w:w="108" w:type="dxa"/>
          </w:tblCellMar>
        </w:tblPrEx>
        <w:trPr>
          <w:gridBefore w:val="1"/>
          <w:gridAfter w:val="1"/>
          <w:wBefore w:w="97" w:type="dxa"/>
          <w:wAfter w:w="143" w:type="dxa"/>
          <w:trHeight w:val="300" w:hRule="atLeast"/>
        </w:trPr>
        <w:tc>
          <w:tcPr>
            <w:tcW w:w="4035" w:type="dxa"/>
            <w:gridSpan w:val="7"/>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人员经费合计</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3,458.23</w:t>
            </w:r>
          </w:p>
        </w:tc>
        <w:tc>
          <w:tcPr>
            <w:tcW w:w="8160" w:type="dxa"/>
            <w:gridSpan w:val="2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公用经费合计</w:t>
            </w:r>
          </w:p>
        </w:tc>
        <w:tc>
          <w:tcPr>
            <w:tcW w:w="8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205.61</w:t>
            </w:r>
          </w:p>
        </w:tc>
      </w:tr>
      <w:tr>
        <w:tblPrEx>
          <w:tblCellMar>
            <w:top w:w="0" w:type="dxa"/>
            <w:left w:w="108" w:type="dxa"/>
            <w:bottom w:w="0" w:type="dxa"/>
            <w:right w:w="108" w:type="dxa"/>
          </w:tblCellMar>
        </w:tblPrEx>
        <w:trPr>
          <w:gridBefore w:val="1"/>
          <w:gridAfter w:val="1"/>
          <w:wBefore w:w="97" w:type="dxa"/>
          <w:wAfter w:w="143" w:type="dxa"/>
          <w:trHeight w:val="300" w:hRule="atLeast"/>
        </w:trPr>
        <w:tc>
          <w:tcPr>
            <w:tcW w:w="14077" w:type="dxa"/>
            <w:gridSpan w:val="32"/>
            <w:tcBorders>
              <w:top w:val="nil"/>
              <w:left w:val="nil"/>
              <w:bottom w:val="nil"/>
              <w:right w:val="nil"/>
            </w:tcBorders>
            <w:shd w:val="clear" w:color="auto" w:fill="auto"/>
            <w:noWrap/>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注：本表反映部门本年度一般公共预算财政拨款基本支出明细情况。本表金额转换为万元时，因四舍五入可能存在尾差。</w:t>
            </w:r>
          </w:p>
          <w:p>
            <w:pPr>
              <w:widowControl/>
              <w:jc w:val="left"/>
              <w:rPr>
                <w:rFonts w:hint="eastAsia" w:ascii="宋体" w:hAnsi="宋体" w:eastAsia="宋体" w:cs="Arial"/>
                <w:kern w:val="0"/>
                <w:sz w:val="20"/>
                <w:szCs w:val="20"/>
              </w:rPr>
            </w:pPr>
          </w:p>
          <w:p>
            <w:pPr>
              <w:widowControl/>
              <w:jc w:val="left"/>
              <w:rPr>
                <w:rFonts w:hint="eastAsia" w:ascii="宋体" w:hAnsi="宋体" w:eastAsia="宋体" w:cs="Arial"/>
                <w:kern w:val="0"/>
                <w:sz w:val="20"/>
                <w:szCs w:val="20"/>
              </w:rPr>
            </w:pPr>
          </w:p>
          <w:p>
            <w:pPr>
              <w:widowControl/>
              <w:jc w:val="left"/>
              <w:rPr>
                <w:rFonts w:hint="eastAsia" w:ascii="宋体" w:hAnsi="宋体" w:eastAsia="宋体" w:cs="Arial"/>
                <w:kern w:val="0"/>
                <w:sz w:val="20"/>
                <w:szCs w:val="20"/>
              </w:rPr>
            </w:pPr>
          </w:p>
          <w:p>
            <w:pPr>
              <w:widowControl/>
              <w:jc w:val="left"/>
              <w:rPr>
                <w:rFonts w:hint="eastAsia" w:ascii="宋体" w:hAnsi="宋体" w:eastAsia="宋体" w:cs="Arial"/>
                <w:kern w:val="0"/>
                <w:sz w:val="20"/>
                <w:szCs w:val="20"/>
              </w:rPr>
            </w:pPr>
          </w:p>
          <w:p>
            <w:pPr>
              <w:widowControl/>
              <w:jc w:val="left"/>
              <w:rPr>
                <w:rFonts w:hint="eastAsia" w:ascii="宋体" w:hAnsi="宋体" w:eastAsia="宋体" w:cs="Arial"/>
                <w:kern w:val="0"/>
                <w:sz w:val="20"/>
                <w:szCs w:val="20"/>
              </w:rPr>
            </w:pPr>
          </w:p>
          <w:p>
            <w:pPr>
              <w:widowControl/>
              <w:jc w:val="left"/>
              <w:rPr>
                <w:rFonts w:hint="eastAsia" w:ascii="宋体" w:hAnsi="宋体" w:eastAsia="宋体" w:cs="Arial"/>
                <w:kern w:val="0"/>
                <w:sz w:val="20"/>
                <w:szCs w:val="20"/>
              </w:rPr>
            </w:pPr>
          </w:p>
          <w:p>
            <w:pPr>
              <w:widowControl/>
              <w:jc w:val="left"/>
              <w:rPr>
                <w:rFonts w:hint="eastAsia" w:ascii="宋体" w:hAnsi="宋体" w:eastAsia="宋体" w:cs="Arial"/>
                <w:kern w:val="0"/>
                <w:sz w:val="20"/>
                <w:szCs w:val="20"/>
              </w:rPr>
            </w:pPr>
          </w:p>
          <w:p>
            <w:pPr>
              <w:widowControl/>
              <w:jc w:val="left"/>
              <w:rPr>
                <w:rFonts w:hint="eastAsia" w:ascii="宋体" w:hAnsi="宋体" w:eastAsia="宋体" w:cs="Arial"/>
                <w:kern w:val="0"/>
                <w:sz w:val="20"/>
                <w:szCs w:val="20"/>
              </w:rPr>
            </w:pPr>
          </w:p>
          <w:p>
            <w:pPr>
              <w:widowControl/>
              <w:jc w:val="left"/>
              <w:rPr>
                <w:rFonts w:hint="eastAsia" w:ascii="宋体" w:hAnsi="宋体" w:eastAsia="宋体" w:cs="Arial"/>
                <w:kern w:val="0"/>
                <w:sz w:val="20"/>
                <w:szCs w:val="20"/>
              </w:rPr>
            </w:pPr>
          </w:p>
          <w:p>
            <w:pPr>
              <w:widowControl/>
              <w:jc w:val="left"/>
              <w:rPr>
                <w:rFonts w:hint="eastAsia" w:ascii="宋体" w:hAnsi="宋体" w:eastAsia="宋体" w:cs="Arial"/>
                <w:kern w:val="0"/>
                <w:sz w:val="20"/>
                <w:szCs w:val="20"/>
              </w:rPr>
            </w:pPr>
          </w:p>
        </w:tc>
      </w:tr>
      <w:tr>
        <w:tblPrEx>
          <w:tblCellMar>
            <w:top w:w="0" w:type="dxa"/>
            <w:left w:w="108" w:type="dxa"/>
            <w:bottom w:w="0" w:type="dxa"/>
            <w:right w:w="108" w:type="dxa"/>
          </w:tblCellMar>
        </w:tblPrEx>
        <w:trPr>
          <w:gridBefore w:val="1"/>
          <w:gridAfter w:val="1"/>
          <w:wBefore w:w="97" w:type="dxa"/>
          <w:wAfter w:w="143" w:type="dxa"/>
          <w:trHeight w:val="300" w:hRule="atLeast"/>
        </w:trPr>
        <w:tc>
          <w:tcPr>
            <w:tcW w:w="14077" w:type="dxa"/>
            <w:gridSpan w:val="32"/>
            <w:tcBorders>
              <w:top w:val="nil"/>
              <w:left w:val="nil"/>
              <w:bottom w:val="nil"/>
              <w:right w:val="nil"/>
            </w:tcBorders>
            <w:shd w:val="clear" w:color="auto" w:fill="auto"/>
            <w:noWrap/>
            <w:vAlign w:val="center"/>
          </w:tcPr>
          <w:p>
            <w:pPr>
              <w:widowControl/>
              <w:jc w:val="left"/>
              <w:rPr>
                <w:rFonts w:hint="eastAsia" w:ascii="宋体" w:hAnsi="宋体" w:eastAsia="宋体" w:cs="Arial"/>
                <w:kern w:val="0"/>
                <w:sz w:val="20"/>
                <w:szCs w:val="20"/>
              </w:rPr>
            </w:pPr>
          </w:p>
          <w:p>
            <w:pPr>
              <w:widowControl/>
              <w:jc w:val="left"/>
              <w:rPr>
                <w:rFonts w:hint="eastAsia" w:ascii="宋体" w:hAnsi="宋体" w:eastAsia="宋体" w:cs="Arial"/>
                <w:kern w:val="0"/>
                <w:sz w:val="20"/>
                <w:szCs w:val="20"/>
              </w:rPr>
            </w:pPr>
          </w:p>
          <w:p>
            <w:pPr>
              <w:widowControl/>
              <w:jc w:val="left"/>
              <w:rPr>
                <w:rFonts w:hint="eastAsia" w:ascii="宋体" w:hAnsi="宋体" w:eastAsia="宋体" w:cs="Arial"/>
                <w:kern w:val="0"/>
                <w:sz w:val="20"/>
                <w:szCs w:val="20"/>
              </w:rPr>
            </w:pPr>
          </w:p>
          <w:p>
            <w:pPr>
              <w:widowControl/>
              <w:jc w:val="left"/>
              <w:rPr>
                <w:rFonts w:hint="eastAsia" w:ascii="宋体" w:hAnsi="宋体" w:eastAsia="宋体" w:cs="Arial"/>
                <w:kern w:val="0"/>
                <w:sz w:val="20"/>
                <w:szCs w:val="20"/>
              </w:rPr>
            </w:pPr>
          </w:p>
          <w:p>
            <w:pPr>
              <w:widowControl/>
              <w:jc w:val="left"/>
              <w:rPr>
                <w:rFonts w:hint="eastAsia" w:ascii="宋体" w:hAnsi="宋体" w:eastAsia="宋体" w:cs="Arial"/>
                <w:kern w:val="0"/>
                <w:sz w:val="20"/>
                <w:szCs w:val="20"/>
              </w:rPr>
            </w:pPr>
          </w:p>
        </w:tc>
      </w:tr>
      <w:tr>
        <w:tblPrEx>
          <w:tblCellMar>
            <w:top w:w="0" w:type="dxa"/>
            <w:left w:w="108" w:type="dxa"/>
            <w:bottom w:w="0" w:type="dxa"/>
            <w:right w:w="108" w:type="dxa"/>
          </w:tblCellMar>
        </w:tblPrEx>
        <w:trPr>
          <w:gridAfter w:val="1"/>
          <w:wAfter w:w="143" w:type="dxa"/>
          <w:trHeight w:val="555" w:hRule="atLeast"/>
        </w:trPr>
        <w:tc>
          <w:tcPr>
            <w:tcW w:w="14174" w:type="dxa"/>
            <w:gridSpan w:val="33"/>
            <w:tcBorders>
              <w:top w:val="nil"/>
              <w:left w:val="nil"/>
              <w:bottom w:val="nil"/>
              <w:right w:val="nil"/>
            </w:tcBorders>
            <w:shd w:val="clear" w:color="auto" w:fill="auto"/>
            <w:noWrap/>
            <w:vAlign w:val="center"/>
          </w:tcPr>
          <w:p>
            <w:pPr>
              <w:widowControl/>
              <w:jc w:val="center"/>
              <w:rPr>
                <w:rFonts w:ascii="黑体" w:hAnsi="黑体" w:eastAsia="黑体" w:cs="Arial"/>
                <w:color w:val="000000"/>
                <w:kern w:val="0"/>
                <w:sz w:val="30"/>
                <w:szCs w:val="30"/>
              </w:rPr>
            </w:pPr>
            <w:r>
              <w:rPr>
                <w:rFonts w:hint="eastAsia" w:ascii="黑体" w:hAnsi="黑体" w:eastAsia="黑体" w:cs="Arial"/>
                <w:color w:val="000000"/>
                <w:kern w:val="0"/>
                <w:sz w:val="30"/>
                <w:szCs w:val="30"/>
              </w:rPr>
              <w:t>一般公共预算财政拨款“三公”经费支出决算表</w:t>
            </w:r>
          </w:p>
        </w:tc>
      </w:tr>
      <w:tr>
        <w:tblPrEx>
          <w:tblCellMar>
            <w:top w:w="0" w:type="dxa"/>
            <w:left w:w="108" w:type="dxa"/>
            <w:bottom w:w="0" w:type="dxa"/>
            <w:right w:w="108" w:type="dxa"/>
          </w:tblCellMar>
        </w:tblPrEx>
        <w:trPr>
          <w:gridAfter w:val="1"/>
          <w:wAfter w:w="143" w:type="dxa"/>
          <w:trHeight w:val="300" w:hRule="atLeast"/>
        </w:trPr>
        <w:tc>
          <w:tcPr>
            <w:tcW w:w="14174" w:type="dxa"/>
            <w:gridSpan w:val="33"/>
            <w:tcBorders>
              <w:top w:val="nil"/>
              <w:left w:val="nil"/>
              <w:bottom w:val="nil"/>
              <w:right w:val="nil"/>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金额单位：万元</w:t>
            </w:r>
          </w:p>
        </w:tc>
      </w:tr>
      <w:tr>
        <w:tblPrEx>
          <w:tblCellMar>
            <w:top w:w="0" w:type="dxa"/>
            <w:left w:w="108" w:type="dxa"/>
            <w:bottom w:w="0" w:type="dxa"/>
            <w:right w:w="108" w:type="dxa"/>
          </w:tblCellMar>
        </w:tblPrEx>
        <w:trPr>
          <w:gridAfter w:val="1"/>
          <w:wAfter w:w="143" w:type="dxa"/>
          <w:trHeight w:val="300" w:hRule="atLeast"/>
        </w:trPr>
        <w:tc>
          <w:tcPr>
            <w:tcW w:w="5340" w:type="dxa"/>
            <w:gridSpan w:val="10"/>
            <w:tcBorders>
              <w:top w:val="nil"/>
              <w:left w:val="nil"/>
              <w:bottom w:val="single" w:color="000000" w:sz="4" w:space="0"/>
              <w:right w:val="nil"/>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部门：</w:t>
            </w:r>
            <w:r>
              <w:rPr>
                <w:rFonts w:hint="eastAsia" w:ascii="宋体" w:hAnsi="宋体" w:eastAsia="宋体" w:cs="Arial"/>
                <w:color w:val="000000"/>
                <w:kern w:val="0"/>
                <w:sz w:val="20"/>
                <w:szCs w:val="20"/>
              </w:rPr>
              <w:t>漯河市郾城区卫生健康委员会</w:t>
            </w:r>
          </w:p>
        </w:tc>
        <w:tc>
          <w:tcPr>
            <w:tcW w:w="1384" w:type="dxa"/>
            <w:gridSpan w:val="4"/>
            <w:tcBorders>
              <w:top w:val="nil"/>
              <w:left w:val="nil"/>
              <w:bottom w:val="single" w:color="000000" w:sz="4" w:space="0"/>
              <w:right w:val="nil"/>
            </w:tcBorders>
            <w:shd w:val="clear" w:color="auto" w:fill="auto"/>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616" w:type="dxa"/>
            <w:tcBorders>
              <w:top w:val="nil"/>
              <w:left w:val="nil"/>
              <w:bottom w:val="single" w:color="000000" w:sz="4" w:space="0"/>
              <w:right w:val="nil"/>
            </w:tcBorders>
            <w:shd w:val="clear" w:color="auto" w:fill="auto"/>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964" w:type="dxa"/>
            <w:gridSpan w:val="4"/>
            <w:tcBorders>
              <w:top w:val="nil"/>
              <w:left w:val="nil"/>
              <w:bottom w:val="single" w:color="000000" w:sz="4" w:space="0"/>
              <w:right w:val="nil"/>
            </w:tcBorders>
            <w:shd w:val="clear" w:color="auto" w:fill="auto"/>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616" w:type="dxa"/>
            <w:gridSpan w:val="2"/>
            <w:tcBorders>
              <w:top w:val="nil"/>
              <w:left w:val="nil"/>
              <w:bottom w:val="single" w:color="000000" w:sz="4" w:space="0"/>
              <w:right w:val="nil"/>
            </w:tcBorders>
            <w:shd w:val="clear" w:color="auto" w:fill="auto"/>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325" w:type="dxa"/>
            <w:gridSpan w:val="4"/>
            <w:tcBorders>
              <w:top w:val="nil"/>
              <w:left w:val="nil"/>
              <w:bottom w:val="single" w:color="000000" w:sz="4" w:space="0"/>
              <w:right w:val="nil"/>
            </w:tcBorders>
            <w:shd w:val="clear" w:color="auto" w:fill="auto"/>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697" w:type="dxa"/>
            <w:tcBorders>
              <w:top w:val="nil"/>
              <w:left w:val="nil"/>
              <w:bottom w:val="single" w:color="000000" w:sz="4" w:space="0"/>
              <w:right w:val="nil"/>
            </w:tcBorders>
            <w:shd w:val="clear" w:color="auto" w:fill="auto"/>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738" w:type="dxa"/>
            <w:gridSpan w:val="2"/>
            <w:tcBorders>
              <w:top w:val="nil"/>
              <w:left w:val="nil"/>
              <w:bottom w:val="single" w:color="000000" w:sz="4" w:space="0"/>
              <w:right w:val="nil"/>
            </w:tcBorders>
            <w:shd w:val="clear" w:color="auto" w:fill="auto"/>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738" w:type="dxa"/>
            <w:tcBorders>
              <w:top w:val="nil"/>
              <w:left w:val="nil"/>
              <w:bottom w:val="single" w:color="000000" w:sz="4" w:space="0"/>
              <w:right w:val="nil"/>
            </w:tcBorders>
            <w:shd w:val="clear" w:color="auto" w:fill="auto"/>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756" w:type="dxa"/>
            <w:gridSpan w:val="4"/>
            <w:tcBorders>
              <w:top w:val="nil"/>
              <w:left w:val="nil"/>
              <w:bottom w:val="single" w:color="000000" w:sz="4" w:space="0"/>
              <w:right w:val="nil"/>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公开07表</w:t>
            </w:r>
          </w:p>
        </w:tc>
      </w:tr>
      <w:tr>
        <w:tblPrEx>
          <w:tblCellMar>
            <w:top w:w="0" w:type="dxa"/>
            <w:left w:w="108" w:type="dxa"/>
            <w:bottom w:w="0" w:type="dxa"/>
            <w:right w:w="108" w:type="dxa"/>
          </w:tblCellMar>
        </w:tblPrEx>
        <w:trPr>
          <w:gridAfter w:val="1"/>
          <w:wAfter w:w="143" w:type="dxa"/>
          <w:trHeight w:val="300" w:hRule="atLeast"/>
        </w:trPr>
        <w:tc>
          <w:tcPr>
            <w:tcW w:w="8304"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预算数</w:t>
            </w:r>
          </w:p>
        </w:tc>
        <w:tc>
          <w:tcPr>
            <w:tcW w:w="5870" w:type="dxa"/>
            <w:gridSpan w:val="1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决算数</w:t>
            </w:r>
          </w:p>
        </w:tc>
      </w:tr>
      <w:tr>
        <w:tblPrEx>
          <w:tblCellMar>
            <w:top w:w="0" w:type="dxa"/>
            <w:left w:w="108" w:type="dxa"/>
            <w:bottom w:w="0" w:type="dxa"/>
            <w:right w:w="108" w:type="dxa"/>
          </w:tblCellMar>
        </w:tblPrEx>
        <w:trPr>
          <w:gridAfter w:val="1"/>
          <w:wAfter w:w="143" w:type="dxa"/>
          <w:trHeight w:val="300" w:hRule="atLeast"/>
        </w:trPr>
        <w:tc>
          <w:tcPr>
            <w:tcW w:w="994" w:type="dxa"/>
            <w:gridSpan w:val="4"/>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合计</w:t>
            </w:r>
          </w:p>
        </w:tc>
        <w:tc>
          <w:tcPr>
            <w:tcW w:w="1222"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因公出国（境）费</w:t>
            </w:r>
          </w:p>
        </w:tc>
        <w:tc>
          <w:tcPr>
            <w:tcW w:w="5124" w:type="dxa"/>
            <w:gridSpan w:val="8"/>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公务用车购置及运行费</w:t>
            </w:r>
          </w:p>
        </w:tc>
        <w:tc>
          <w:tcPr>
            <w:tcW w:w="964" w:type="dxa"/>
            <w:gridSpan w:val="4"/>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公务接待费</w:t>
            </w:r>
          </w:p>
        </w:tc>
        <w:tc>
          <w:tcPr>
            <w:tcW w:w="616"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合计</w:t>
            </w:r>
          </w:p>
        </w:tc>
        <w:tc>
          <w:tcPr>
            <w:tcW w:w="1325" w:type="dxa"/>
            <w:gridSpan w:val="4"/>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因公出国（境）费</w:t>
            </w:r>
          </w:p>
        </w:tc>
        <w:tc>
          <w:tcPr>
            <w:tcW w:w="2173"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公务用车购置及运行费</w:t>
            </w:r>
          </w:p>
        </w:tc>
        <w:tc>
          <w:tcPr>
            <w:tcW w:w="1756" w:type="dxa"/>
            <w:gridSpan w:val="4"/>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公务接待费</w:t>
            </w:r>
          </w:p>
        </w:tc>
      </w:tr>
      <w:tr>
        <w:tblPrEx>
          <w:tblCellMar>
            <w:top w:w="0" w:type="dxa"/>
            <w:left w:w="108" w:type="dxa"/>
            <w:bottom w:w="0" w:type="dxa"/>
            <w:right w:w="108" w:type="dxa"/>
          </w:tblCellMar>
        </w:tblPrEx>
        <w:trPr>
          <w:gridAfter w:val="1"/>
          <w:wAfter w:w="143" w:type="dxa"/>
          <w:trHeight w:val="600" w:hRule="atLeast"/>
        </w:trPr>
        <w:tc>
          <w:tcPr>
            <w:tcW w:w="994" w:type="dxa"/>
            <w:gridSpan w:val="4"/>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222"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312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小计</w:t>
            </w:r>
          </w:p>
        </w:tc>
        <w:tc>
          <w:tcPr>
            <w:tcW w:w="1384"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公务用车购置费</w:t>
            </w:r>
          </w:p>
        </w:tc>
        <w:tc>
          <w:tcPr>
            <w:tcW w:w="6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公务用车运行费</w:t>
            </w:r>
          </w:p>
        </w:tc>
        <w:tc>
          <w:tcPr>
            <w:tcW w:w="964" w:type="dxa"/>
            <w:gridSpan w:val="4"/>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616"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325" w:type="dxa"/>
            <w:gridSpan w:val="4"/>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69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小计</w:t>
            </w:r>
          </w:p>
        </w:tc>
        <w:tc>
          <w:tcPr>
            <w:tcW w:w="738"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公务用车购置费</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公务用车运行费</w:t>
            </w:r>
          </w:p>
        </w:tc>
        <w:tc>
          <w:tcPr>
            <w:tcW w:w="1756" w:type="dxa"/>
            <w:gridSpan w:val="4"/>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blPrEx>
          <w:tblCellMar>
            <w:top w:w="0" w:type="dxa"/>
            <w:left w:w="108" w:type="dxa"/>
            <w:bottom w:w="0" w:type="dxa"/>
            <w:right w:w="108" w:type="dxa"/>
          </w:tblCellMar>
        </w:tblPrEx>
        <w:trPr>
          <w:gridAfter w:val="1"/>
          <w:wAfter w:w="143" w:type="dxa"/>
          <w:trHeight w:val="300" w:hRule="atLeast"/>
        </w:trPr>
        <w:tc>
          <w:tcPr>
            <w:tcW w:w="994"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1222"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312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1384"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w:t>
            </w:r>
          </w:p>
        </w:tc>
        <w:tc>
          <w:tcPr>
            <w:tcW w:w="6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w:t>
            </w:r>
          </w:p>
        </w:tc>
        <w:tc>
          <w:tcPr>
            <w:tcW w:w="964"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w:t>
            </w:r>
          </w:p>
        </w:tc>
        <w:tc>
          <w:tcPr>
            <w:tcW w:w="616"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7</w:t>
            </w:r>
          </w:p>
        </w:tc>
        <w:tc>
          <w:tcPr>
            <w:tcW w:w="1325"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8</w:t>
            </w:r>
          </w:p>
        </w:tc>
        <w:tc>
          <w:tcPr>
            <w:tcW w:w="69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9</w:t>
            </w:r>
          </w:p>
        </w:tc>
        <w:tc>
          <w:tcPr>
            <w:tcW w:w="738"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11</w:t>
            </w:r>
          </w:p>
        </w:tc>
        <w:tc>
          <w:tcPr>
            <w:tcW w:w="1756"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12</w:t>
            </w:r>
          </w:p>
        </w:tc>
      </w:tr>
      <w:tr>
        <w:tblPrEx>
          <w:tblCellMar>
            <w:top w:w="0" w:type="dxa"/>
            <w:left w:w="108" w:type="dxa"/>
            <w:bottom w:w="0" w:type="dxa"/>
            <w:right w:w="108" w:type="dxa"/>
          </w:tblCellMar>
        </w:tblPrEx>
        <w:trPr>
          <w:gridAfter w:val="1"/>
          <w:wAfter w:w="143" w:type="dxa"/>
          <w:trHeight w:val="300" w:hRule="atLeast"/>
        </w:trPr>
        <w:tc>
          <w:tcPr>
            <w:tcW w:w="994"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4.00</w:t>
            </w:r>
          </w:p>
        </w:tc>
        <w:tc>
          <w:tcPr>
            <w:tcW w:w="122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312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4.00</w:t>
            </w:r>
          </w:p>
        </w:tc>
        <w:tc>
          <w:tcPr>
            <w:tcW w:w="138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4.00</w:t>
            </w:r>
          </w:p>
        </w:tc>
        <w:tc>
          <w:tcPr>
            <w:tcW w:w="96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61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3.72</w:t>
            </w:r>
          </w:p>
        </w:tc>
        <w:tc>
          <w:tcPr>
            <w:tcW w:w="132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6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3.72</w:t>
            </w:r>
          </w:p>
        </w:tc>
        <w:tc>
          <w:tcPr>
            <w:tcW w:w="73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7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3.72</w:t>
            </w:r>
          </w:p>
        </w:tc>
        <w:tc>
          <w:tcPr>
            <w:tcW w:w="175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After w:val="1"/>
          <w:wAfter w:w="143" w:type="dxa"/>
          <w:trHeight w:val="600" w:hRule="atLeast"/>
        </w:trPr>
        <w:tc>
          <w:tcPr>
            <w:tcW w:w="14174" w:type="dxa"/>
            <w:gridSpan w:val="33"/>
            <w:tcBorders>
              <w:top w:val="nil"/>
              <w:left w:val="nil"/>
              <w:bottom w:val="nil"/>
              <w:right w:val="nil"/>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注：本表反映部门本年度“三公”经费支出预决算情况。其中：预算数为“三公”经费年初预算数，决算数是包括当年一般公共预算财政拨款和以前年度结转资金安排的实际支出。本表金额转换为万元时，因四舍五入可能存在尾差。</w:t>
            </w:r>
          </w:p>
        </w:tc>
      </w:tr>
      <w:tr>
        <w:tblPrEx>
          <w:tblCellMar>
            <w:top w:w="0" w:type="dxa"/>
            <w:left w:w="108" w:type="dxa"/>
            <w:bottom w:w="0" w:type="dxa"/>
            <w:right w:w="108" w:type="dxa"/>
          </w:tblCellMar>
        </w:tblPrEx>
        <w:trPr>
          <w:gridAfter w:val="1"/>
          <w:wAfter w:w="143" w:type="dxa"/>
          <w:trHeight w:val="375" w:hRule="atLeast"/>
        </w:trPr>
        <w:tc>
          <w:tcPr>
            <w:tcW w:w="14174" w:type="dxa"/>
            <w:gridSpan w:val="33"/>
            <w:tcBorders>
              <w:top w:val="nil"/>
              <w:left w:val="nil"/>
              <w:bottom w:val="nil"/>
              <w:right w:val="nil"/>
            </w:tcBorders>
            <w:shd w:val="clear" w:color="auto" w:fill="auto"/>
            <w:noWrap/>
            <w:vAlign w:val="center"/>
          </w:tcPr>
          <w:p>
            <w:pPr>
              <w:widowControl/>
              <w:rPr>
                <w:rFonts w:ascii="黑体" w:hAnsi="黑体" w:eastAsia="黑体" w:cs="Arial"/>
                <w:color w:val="000000"/>
                <w:kern w:val="0"/>
                <w:sz w:val="30"/>
                <w:szCs w:val="30"/>
              </w:rPr>
            </w:pPr>
          </w:p>
          <w:p>
            <w:pPr>
              <w:widowControl/>
              <w:jc w:val="center"/>
              <w:rPr>
                <w:rFonts w:ascii="黑体" w:hAnsi="黑体" w:eastAsia="黑体" w:cs="Arial"/>
                <w:color w:val="000000"/>
                <w:kern w:val="0"/>
                <w:sz w:val="30"/>
                <w:szCs w:val="30"/>
              </w:rPr>
            </w:pPr>
          </w:p>
          <w:p>
            <w:pPr>
              <w:widowControl/>
              <w:jc w:val="center"/>
              <w:rPr>
                <w:rFonts w:ascii="黑体" w:hAnsi="黑体" w:eastAsia="黑体" w:cs="Arial"/>
                <w:color w:val="000000"/>
                <w:kern w:val="0"/>
                <w:sz w:val="30"/>
                <w:szCs w:val="30"/>
              </w:rPr>
            </w:pPr>
          </w:p>
          <w:p>
            <w:pPr>
              <w:widowControl/>
              <w:jc w:val="center"/>
              <w:rPr>
                <w:rFonts w:ascii="黑体" w:hAnsi="黑体" w:eastAsia="黑体" w:cs="Arial"/>
                <w:color w:val="000000"/>
                <w:kern w:val="0"/>
                <w:sz w:val="30"/>
                <w:szCs w:val="30"/>
              </w:rPr>
            </w:pPr>
          </w:p>
          <w:p>
            <w:pPr>
              <w:widowControl/>
              <w:jc w:val="both"/>
              <w:rPr>
                <w:rFonts w:ascii="黑体" w:hAnsi="黑体" w:eastAsia="黑体" w:cs="Arial"/>
                <w:color w:val="000000"/>
                <w:kern w:val="0"/>
                <w:sz w:val="30"/>
                <w:szCs w:val="30"/>
              </w:rPr>
            </w:pPr>
          </w:p>
          <w:p>
            <w:pPr>
              <w:widowControl/>
              <w:jc w:val="center"/>
              <w:rPr>
                <w:rFonts w:ascii="黑体" w:hAnsi="黑体" w:eastAsia="黑体" w:cs="Arial"/>
                <w:color w:val="000000"/>
                <w:kern w:val="0"/>
                <w:sz w:val="30"/>
                <w:szCs w:val="30"/>
              </w:rPr>
            </w:pPr>
            <w:r>
              <w:rPr>
                <w:rFonts w:hint="eastAsia" w:ascii="黑体" w:hAnsi="黑体" w:eastAsia="黑体" w:cs="Arial"/>
                <w:color w:val="000000"/>
                <w:kern w:val="0"/>
                <w:sz w:val="30"/>
                <w:szCs w:val="30"/>
              </w:rPr>
              <w:t>政府性基金预算财政拨款收入支出决算表</w:t>
            </w:r>
          </w:p>
        </w:tc>
      </w:tr>
      <w:tr>
        <w:tblPrEx>
          <w:tblCellMar>
            <w:top w:w="0" w:type="dxa"/>
            <w:left w:w="108" w:type="dxa"/>
            <w:bottom w:w="0" w:type="dxa"/>
            <w:right w:w="108" w:type="dxa"/>
          </w:tblCellMar>
        </w:tblPrEx>
        <w:trPr>
          <w:gridAfter w:val="1"/>
          <w:wAfter w:w="143" w:type="dxa"/>
          <w:trHeight w:val="300" w:hRule="atLeast"/>
        </w:trPr>
        <w:tc>
          <w:tcPr>
            <w:tcW w:w="601" w:type="dxa"/>
            <w:gridSpan w:val="2"/>
            <w:tcBorders>
              <w:top w:val="nil"/>
              <w:left w:val="nil"/>
              <w:bottom w:val="nil"/>
              <w:right w:val="nil"/>
            </w:tcBorders>
            <w:shd w:val="clear" w:color="auto" w:fill="auto"/>
            <w:noWrap/>
            <w:vAlign w:val="center"/>
          </w:tcPr>
          <w:p>
            <w:pPr>
              <w:widowControl/>
              <w:jc w:val="left"/>
              <w:rPr>
                <w:rFonts w:ascii="宋体" w:hAnsi="宋体" w:eastAsia="宋体" w:cs="Arial"/>
                <w:kern w:val="0"/>
                <w:sz w:val="18"/>
                <w:szCs w:val="18"/>
              </w:rPr>
            </w:pPr>
          </w:p>
        </w:tc>
        <w:tc>
          <w:tcPr>
            <w:tcW w:w="779" w:type="dxa"/>
            <w:gridSpan w:val="3"/>
            <w:tcBorders>
              <w:top w:val="nil"/>
              <w:left w:val="nil"/>
              <w:bottom w:val="nil"/>
              <w:right w:val="nil"/>
            </w:tcBorders>
            <w:shd w:val="clear" w:color="auto" w:fill="auto"/>
            <w:noWrap/>
            <w:vAlign w:val="center"/>
          </w:tcPr>
          <w:p>
            <w:pPr>
              <w:widowControl/>
              <w:jc w:val="left"/>
              <w:rPr>
                <w:rFonts w:ascii="宋体" w:hAnsi="宋体" w:eastAsia="宋体" w:cs="Arial"/>
                <w:kern w:val="0"/>
                <w:sz w:val="18"/>
                <w:szCs w:val="18"/>
              </w:rPr>
            </w:pPr>
          </w:p>
        </w:tc>
        <w:tc>
          <w:tcPr>
            <w:tcW w:w="450" w:type="dxa"/>
            <w:tcBorders>
              <w:top w:val="nil"/>
              <w:left w:val="nil"/>
              <w:bottom w:val="nil"/>
              <w:right w:val="nil"/>
            </w:tcBorders>
            <w:shd w:val="clear" w:color="auto" w:fill="auto"/>
            <w:noWrap/>
            <w:vAlign w:val="center"/>
          </w:tcPr>
          <w:p>
            <w:pPr>
              <w:widowControl/>
              <w:jc w:val="left"/>
              <w:rPr>
                <w:rFonts w:ascii="宋体" w:hAnsi="宋体" w:eastAsia="宋体" w:cs="Arial"/>
                <w:kern w:val="0"/>
                <w:sz w:val="18"/>
                <w:szCs w:val="18"/>
              </w:rPr>
            </w:pPr>
          </w:p>
        </w:tc>
        <w:tc>
          <w:tcPr>
            <w:tcW w:w="4507" w:type="dxa"/>
            <w:gridSpan w:val="7"/>
            <w:tcBorders>
              <w:top w:val="nil"/>
              <w:left w:val="nil"/>
              <w:bottom w:val="nil"/>
              <w:right w:val="nil"/>
            </w:tcBorders>
            <w:shd w:val="clear" w:color="auto" w:fill="auto"/>
            <w:noWrap/>
            <w:vAlign w:val="center"/>
          </w:tcPr>
          <w:p>
            <w:pPr>
              <w:widowControl/>
              <w:jc w:val="left"/>
              <w:rPr>
                <w:rFonts w:ascii="宋体" w:hAnsi="宋体" w:eastAsia="宋体" w:cs="Arial"/>
                <w:kern w:val="0"/>
                <w:sz w:val="18"/>
                <w:szCs w:val="18"/>
              </w:rPr>
            </w:pPr>
          </w:p>
        </w:tc>
        <w:tc>
          <w:tcPr>
            <w:tcW w:w="1350" w:type="dxa"/>
            <w:gridSpan w:val="3"/>
            <w:tcBorders>
              <w:top w:val="nil"/>
              <w:left w:val="nil"/>
              <w:bottom w:val="nil"/>
              <w:right w:val="nil"/>
            </w:tcBorders>
            <w:shd w:val="clear" w:color="auto" w:fill="auto"/>
            <w:noWrap/>
            <w:vAlign w:val="center"/>
          </w:tcPr>
          <w:p>
            <w:pPr>
              <w:widowControl/>
              <w:jc w:val="left"/>
              <w:rPr>
                <w:rFonts w:ascii="宋体" w:hAnsi="宋体" w:eastAsia="宋体" w:cs="Arial"/>
                <w:kern w:val="0"/>
                <w:sz w:val="18"/>
                <w:szCs w:val="18"/>
              </w:rPr>
            </w:pPr>
          </w:p>
        </w:tc>
        <w:tc>
          <w:tcPr>
            <w:tcW w:w="1260" w:type="dxa"/>
            <w:gridSpan w:val="6"/>
            <w:tcBorders>
              <w:top w:val="nil"/>
              <w:left w:val="nil"/>
              <w:bottom w:val="nil"/>
              <w:right w:val="nil"/>
            </w:tcBorders>
            <w:shd w:val="clear" w:color="auto" w:fill="auto"/>
            <w:noWrap/>
            <w:vAlign w:val="center"/>
          </w:tcPr>
          <w:p>
            <w:pPr>
              <w:widowControl/>
              <w:jc w:val="left"/>
              <w:rPr>
                <w:rFonts w:ascii="宋体" w:hAnsi="宋体" w:eastAsia="宋体" w:cs="Arial"/>
                <w:kern w:val="0"/>
                <w:sz w:val="18"/>
                <w:szCs w:val="18"/>
              </w:rPr>
            </w:pPr>
          </w:p>
        </w:tc>
        <w:tc>
          <w:tcPr>
            <w:tcW w:w="1298" w:type="dxa"/>
            <w:gridSpan w:val="3"/>
            <w:tcBorders>
              <w:top w:val="nil"/>
              <w:left w:val="nil"/>
              <w:bottom w:val="nil"/>
              <w:right w:val="nil"/>
            </w:tcBorders>
            <w:shd w:val="clear" w:color="auto" w:fill="auto"/>
            <w:noWrap/>
            <w:vAlign w:val="center"/>
          </w:tcPr>
          <w:p>
            <w:pPr>
              <w:widowControl/>
              <w:jc w:val="left"/>
              <w:rPr>
                <w:rFonts w:ascii="宋体" w:hAnsi="宋体" w:eastAsia="宋体" w:cs="Arial"/>
                <w:kern w:val="0"/>
                <w:sz w:val="18"/>
                <w:szCs w:val="18"/>
              </w:rPr>
            </w:pPr>
          </w:p>
        </w:tc>
        <w:tc>
          <w:tcPr>
            <w:tcW w:w="1066" w:type="dxa"/>
            <w:gridSpan w:val="2"/>
            <w:tcBorders>
              <w:top w:val="nil"/>
              <w:left w:val="nil"/>
              <w:bottom w:val="nil"/>
              <w:right w:val="nil"/>
            </w:tcBorders>
            <w:shd w:val="clear" w:color="auto" w:fill="auto"/>
            <w:noWrap/>
            <w:vAlign w:val="center"/>
          </w:tcPr>
          <w:p>
            <w:pPr>
              <w:widowControl/>
              <w:jc w:val="left"/>
              <w:rPr>
                <w:rFonts w:ascii="宋体" w:hAnsi="宋体" w:eastAsia="宋体" w:cs="Arial"/>
                <w:kern w:val="0"/>
                <w:sz w:val="18"/>
                <w:szCs w:val="18"/>
              </w:rPr>
            </w:pPr>
          </w:p>
        </w:tc>
        <w:tc>
          <w:tcPr>
            <w:tcW w:w="1146" w:type="dxa"/>
            <w:gridSpan w:val="3"/>
            <w:tcBorders>
              <w:top w:val="nil"/>
              <w:left w:val="nil"/>
              <w:bottom w:val="nil"/>
              <w:right w:val="nil"/>
            </w:tcBorders>
            <w:shd w:val="clear" w:color="auto" w:fill="auto"/>
            <w:noWrap/>
            <w:vAlign w:val="center"/>
          </w:tcPr>
          <w:p>
            <w:pPr>
              <w:widowControl/>
              <w:jc w:val="left"/>
              <w:rPr>
                <w:rFonts w:ascii="宋体" w:hAnsi="宋体" w:eastAsia="宋体" w:cs="Arial"/>
                <w:kern w:val="0"/>
                <w:sz w:val="18"/>
                <w:szCs w:val="18"/>
              </w:rPr>
            </w:pPr>
          </w:p>
        </w:tc>
        <w:tc>
          <w:tcPr>
            <w:tcW w:w="1717" w:type="dxa"/>
            <w:gridSpan w:val="3"/>
            <w:tcBorders>
              <w:top w:val="nil"/>
              <w:left w:val="nil"/>
              <w:bottom w:val="nil"/>
              <w:right w:val="nil"/>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金额单位：万元</w:t>
            </w:r>
          </w:p>
        </w:tc>
      </w:tr>
      <w:tr>
        <w:tblPrEx>
          <w:tblCellMar>
            <w:top w:w="0" w:type="dxa"/>
            <w:left w:w="108" w:type="dxa"/>
            <w:bottom w:w="0" w:type="dxa"/>
            <w:right w:w="108" w:type="dxa"/>
          </w:tblCellMar>
        </w:tblPrEx>
        <w:trPr>
          <w:gridAfter w:val="1"/>
          <w:wAfter w:w="143" w:type="dxa"/>
          <w:trHeight w:val="300" w:hRule="atLeast"/>
        </w:trPr>
        <w:tc>
          <w:tcPr>
            <w:tcW w:w="6337" w:type="dxa"/>
            <w:gridSpan w:val="13"/>
            <w:tcBorders>
              <w:top w:val="nil"/>
              <w:left w:val="nil"/>
              <w:bottom w:val="single" w:color="000000" w:sz="4" w:space="0"/>
              <w:right w:val="nil"/>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部门：</w:t>
            </w:r>
            <w:r>
              <w:rPr>
                <w:rFonts w:hint="eastAsia" w:ascii="宋体" w:hAnsi="宋体" w:eastAsia="宋体" w:cs="Arial"/>
                <w:color w:val="000000"/>
                <w:kern w:val="0"/>
                <w:sz w:val="20"/>
                <w:szCs w:val="20"/>
              </w:rPr>
              <w:t>漯河市郾城区卫生健康委员会</w:t>
            </w:r>
          </w:p>
        </w:tc>
        <w:tc>
          <w:tcPr>
            <w:tcW w:w="1350" w:type="dxa"/>
            <w:gridSpan w:val="3"/>
            <w:tcBorders>
              <w:top w:val="nil"/>
              <w:left w:val="nil"/>
              <w:bottom w:val="single" w:color="000000" w:sz="4" w:space="0"/>
              <w:right w:val="nil"/>
            </w:tcBorders>
            <w:shd w:val="clear" w:color="auto" w:fill="auto"/>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260" w:type="dxa"/>
            <w:gridSpan w:val="6"/>
            <w:tcBorders>
              <w:top w:val="nil"/>
              <w:left w:val="nil"/>
              <w:bottom w:val="single" w:color="000000" w:sz="4" w:space="0"/>
              <w:right w:val="nil"/>
            </w:tcBorders>
            <w:shd w:val="clear" w:color="auto" w:fill="auto"/>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298" w:type="dxa"/>
            <w:gridSpan w:val="3"/>
            <w:tcBorders>
              <w:top w:val="nil"/>
              <w:left w:val="nil"/>
              <w:bottom w:val="single" w:color="000000" w:sz="4" w:space="0"/>
              <w:right w:val="nil"/>
            </w:tcBorders>
            <w:shd w:val="clear" w:color="auto" w:fill="auto"/>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066" w:type="dxa"/>
            <w:gridSpan w:val="2"/>
            <w:tcBorders>
              <w:top w:val="nil"/>
              <w:left w:val="nil"/>
              <w:bottom w:val="single" w:color="000000" w:sz="4" w:space="0"/>
              <w:right w:val="nil"/>
            </w:tcBorders>
            <w:shd w:val="clear" w:color="auto" w:fill="auto"/>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146" w:type="dxa"/>
            <w:gridSpan w:val="3"/>
            <w:tcBorders>
              <w:top w:val="nil"/>
              <w:left w:val="nil"/>
              <w:bottom w:val="single" w:color="000000" w:sz="4" w:space="0"/>
              <w:right w:val="nil"/>
            </w:tcBorders>
            <w:shd w:val="clear" w:color="auto" w:fill="auto"/>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717" w:type="dxa"/>
            <w:gridSpan w:val="3"/>
            <w:tcBorders>
              <w:top w:val="nil"/>
              <w:left w:val="nil"/>
              <w:bottom w:val="single" w:color="000000" w:sz="4" w:space="0"/>
              <w:right w:val="nil"/>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公开08表</w:t>
            </w:r>
          </w:p>
        </w:tc>
      </w:tr>
      <w:tr>
        <w:tblPrEx>
          <w:tblCellMar>
            <w:top w:w="0" w:type="dxa"/>
            <w:left w:w="108" w:type="dxa"/>
            <w:bottom w:w="0" w:type="dxa"/>
            <w:right w:w="108" w:type="dxa"/>
          </w:tblCellMar>
        </w:tblPrEx>
        <w:trPr>
          <w:gridAfter w:val="1"/>
          <w:wAfter w:w="143" w:type="dxa"/>
          <w:trHeight w:val="300" w:hRule="atLeast"/>
        </w:trPr>
        <w:tc>
          <w:tcPr>
            <w:tcW w:w="6337" w:type="dxa"/>
            <w:gridSpan w:val="1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项目</w:t>
            </w:r>
          </w:p>
        </w:tc>
        <w:tc>
          <w:tcPr>
            <w:tcW w:w="1350" w:type="dxa"/>
            <w:gridSpan w:val="3"/>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年初结转和结余</w:t>
            </w:r>
          </w:p>
        </w:tc>
        <w:tc>
          <w:tcPr>
            <w:tcW w:w="1260" w:type="dxa"/>
            <w:gridSpan w:val="6"/>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本年收入</w:t>
            </w:r>
          </w:p>
        </w:tc>
        <w:tc>
          <w:tcPr>
            <w:tcW w:w="3510"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本年支出</w:t>
            </w:r>
          </w:p>
        </w:tc>
        <w:tc>
          <w:tcPr>
            <w:tcW w:w="1717" w:type="dxa"/>
            <w:gridSpan w:val="3"/>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年末结转和结余</w:t>
            </w:r>
          </w:p>
        </w:tc>
      </w:tr>
      <w:tr>
        <w:tblPrEx>
          <w:tblCellMar>
            <w:top w:w="0" w:type="dxa"/>
            <w:left w:w="108" w:type="dxa"/>
            <w:bottom w:w="0" w:type="dxa"/>
            <w:right w:w="108" w:type="dxa"/>
          </w:tblCellMar>
        </w:tblPrEx>
        <w:trPr>
          <w:gridAfter w:val="1"/>
          <w:wAfter w:w="143" w:type="dxa"/>
          <w:trHeight w:val="317" w:hRule="atLeast"/>
        </w:trPr>
        <w:tc>
          <w:tcPr>
            <w:tcW w:w="1830" w:type="dxa"/>
            <w:gridSpan w:val="6"/>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功能分类科目编码</w:t>
            </w:r>
          </w:p>
        </w:tc>
        <w:tc>
          <w:tcPr>
            <w:tcW w:w="4507" w:type="dxa"/>
            <w:gridSpan w:val="7"/>
            <w:vMerge w:val="restar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科目名称</w:t>
            </w:r>
          </w:p>
        </w:tc>
        <w:tc>
          <w:tcPr>
            <w:tcW w:w="1350"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260" w:type="dxa"/>
            <w:gridSpan w:val="6"/>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298"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小计</w:t>
            </w:r>
          </w:p>
        </w:tc>
        <w:tc>
          <w:tcPr>
            <w:tcW w:w="1066"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基本支出</w:t>
            </w:r>
          </w:p>
        </w:tc>
        <w:tc>
          <w:tcPr>
            <w:tcW w:w="1146"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项目支出</w:t>
            </w:r>
          </w:p>
        </w:tc>
        <w:tc>
          <w:tcPr>
            <w:tcW w:w="1717"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blPrEx>
          <w:tblCellMar>
            <w:top w:w="0" w:type="dxa"/>
            <w:left w:w="108" w:type="dxa"/>
            <w:bottom w:w="0" w:type="dxa"/>
            <w:right w:w="108" w:type="dxa"/>
          </w:tblCellMar>
        </w:tblPrEx>
        <w:trPr>
          <w:gridAfter w:val="1"/>
          <w:wAfter w:w="143" w:type="dxa"/>
          <w:trHeight w:val="317" w:hRule="atLeast"/>
        </w:trPr>
        <w:tc>
          <w:tcPr>
            <w:tcW w:w="1830" w:type="dxa"/>
            <w:gridSpan w:val="6"/>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4507" w:type="dxa"/>
            <w:gridSpan w:val="7"/>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350"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260" w:type="dxa"/>
            <w:gridSpan w:val="6"/>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298"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066"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146"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717"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blPrEx>
          <w:tblCellMar>
            <w:top w:w="0" w:type="dxa"/>
            <w:left w:w="108" w:type="dxa"/>
            <w:bottom w:w="0" w:type="dxa"/>
            <w:right w:w="108" w:type="dxa"/>
          </w:tblCellMar>
        </w:tblPrEx>
        <w:trPr>
          <w:gridAfter w:val="1"/>
          <w:wAfter w:w="143" w:type="dxa"/>
          <w:trHeight w:val="317" w:hRule="atLeast"/>
        </w:trPr>
        <w:tc>
          <w:tcPr>
            <w:tcW w:w="1830" w:type="dxa"/>
            <w:gridSpan w:val="6"/>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4507" w:type="dxa"/>
            <w:gridSpan w:val="7"/>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350"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260" w:type="dxa"/>
            <w:gridSpan w:val="6"/>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298"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066"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146"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717"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blPrEx>
          <w:tblCellMar>
            <w:top w:w="0" w:type="dxa"/>
            <w:left w:w="108" w:type="dxa"/>
            <w:bottom w:w="0" w:type="dxa"/>
            <w:right w:w="108" w:type="dxa"/>
          </w:tblCellMar>
        </w:tblPrEx>
        <w:trPr>
          <w:gridAfter w:val="1"/>
          <w:wAfter w:w="143" w:type="dxa"/>
          <w:trHeight w:val="300" w:hRule="atLeast"/>
        </w:trPr>
        <w:tc>
          <w:tcPr>
            <w:tcW w:w="6337" w:type="dxa"/>
            <w:gridSpan w:val="13"/>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栏次</w:t>
            </w:r>
          </w:p>
        </w:tc>
        <w:tc>
          <w:tcPr>
            <w:tcW w:w="1350" w:type="dxa"/>
            <w:gridSpan w:val="3"/>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1260" w:type="dxa"/>
            <w:gridSpan w:val="6"/>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1298" w:type="dxa"/>
            <w:gridSpan w:val="3"/>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1066"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w:t>
            </w:r>
          </w:p>
        </w:tc>
        <w:tc>
          <w:tcPr>
            <w:tcW w:w="1146" w:type="dxa"/>
            <w:gridSpan w:val="3"/>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w:t>
            </w:r>
          </w:p>
        </w:tc>
        <w:tc>
          <w:tcPr>
            <w:tcW w:w="1717" w:type="dxa"/>
            <w:gridSpan w:val="3"/>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w:t>
            </w:r>
          </w:p>
        </w:tc>
      </w:tr>
      <w:tr>
        <w:tblPrEx>
          <w:tblCellMar>
            <w:top w:w="0" w:type="dxa"/>
            <w:left w:w="108" w:type="dxa"/>
            <w:bottom w:w="0" w:type="dxa"/>
            <w:right w:w="108" w:type="dxa"/>
          </w:tblCellMar>
        </w:tblPrEx>
        <w:trPr>
          <w:gridAfter w:val="1"/>
          <w:wAfter w:w="143" w:type="dxa"/>
          <w:trHeight w:val="300" w:hRule="atLeast"/>
        </w:trPr>
        <w:tc>
          <w:tcPr>
            <w:tcW w:w="6337" w:type="dxa"/>
            <w:gridSpan w:val="1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合计</w:t>
            </w:r>
          </w:p>
        </w:tc>
        <w:tc>
          <w:tcPr>
            <w:tcW w:w="135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26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898.60</w:t>
            </w:r>
          </w:p>
        </w:tc>
        <w:tc>
          <w:tcPr>
            <w:tcW w:w="129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898.60</w:t>
            </w:r>
          </w:p>
        </w:tc>
        <w:tc>
          <w:tcPr>
            <w:tcW w:w="10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146"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898.60</w:t>
            </w:r>
          </w:p>
        </w:tc>
        <w:tc>
          <w:tcPr>
            <w:tcW w:w="171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After w:val="1"/>
          <w:wAfter w:w="143" w:type="dxa"/>
          <w:trHeight w:val="300" w:hRule="atLeast"/>
        </w:trPr>
        <w:tc>
          <w:tcPr>
            <w:tcW w:w="183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229</w:t>
            </w:r>
          </w:p>
        </w:tc>
        <w:tc>
          <w:tcPr>
            <w:tcW w:w="4507" w:type="dxa"/>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kern w:val="0"/>
                <w:sz w:val="20"/>
                <w:szCs w:val="20"/>
              </w:rPr>
            </w:pPr>
            <w:r>
              <w:rPr>
                <w:rFonts w:hint="eastAsia" w:ascii="宋体" w:hAnsi="宋体" w:eastAsia="宋体" w:cs="宋体"/>
                <w:b/>
                <w:bCs/>
                <w:i w:val="0"/>
                <w:iCs w:val="0"/>
                <w:color w:val="000000"/>
                <w:kern w:val="0"/>
                <w:sz w:val="18"/>
                <w:szCs w:val="18"/>
                <w:u w:val="none"/>
                <w:lang w:val="en-US" w:eastAsia="zh-CN" w:bidi="ar"/>
              </w:rPr>
              <w:t>其他支出</w:t>
            </w:r>
          </w:p>
        </w:tc>
        <w:tc>
          <w:tcPr>
            <w:tcW w:w="135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26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45.60</w:t>
            </w:r>
          </w:p>
        </w:tc>
        <w:tc>
          <w:tcPr>
            <w:tcW w:w="129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45.60</w:t>
            </w:r>
          </w:p>
        </w:tc>
        <w:tc>
          <w:tcPr>
            <w:tcW w:w="10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146"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45.60</w:t>
            </w:r>
          </w:p>
        </w:tc>
        <w:tc>
          <w:tcPr>
            <w:tcW w:w="171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After w:val="1"/>
          <w:wAfter w:w="143" w:type="dxa"/>
          <w:trHeight w:val="300" w:hRule="atLeast"/>
        </w:trPr>
        <w:tc>
          <w:tcPr>
            <w:tcW w:w="183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22960</w:t>
            </w:r>
          </w:p>
        </w:tc>
        <w:tc>
          <w:tcPr>
            <w:tcW w:w="4507" w:type="dxa"/>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18"/>
                <w:szCs w:val="18"/>
                <w:u w:val="none"/>
                <w:lang w:val="en-US" w:eastAsia="zh-CN" w:bidi="ar"/>
              </w:rPr>
              <w:t>彩票公益金安排的支出</w:t>
            </w:r>
          </w:p>
        </w:tc>
        <w:tc>
          <w:tcPr>
            <w:tcW w:w="135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26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45.60</w:t>
            </w:r>
          </w:p>
        </w:tc>
        <w:tc>
          <w:tcPr>
            <w:tcW w:w="129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45.60</w:t>
            </w:r>
          </w:p>
        </w:tc>
        <w:tc>
          <w:tcPr>
            <w:tcW w:w="10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146"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45.60</w:t>
            </w:r>
          </w:p>
        </w:tc>
        <w:tc>
          <w:tcPr>
            <w:tcW w:w="171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After w:val="1"/>
          <w:wAfter w:w="143" w:type="dxa"/>
          <w:trHeight w:val="300" w:hRule="atLeast"/>
        </w:trPr>
        <w:tc>
          <w:tcPr>
            <w:tcW w:w="183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2296099</w:t>
            </w:r>
          </w:p>
        </w:tc>
        <w:tc>
          <w:tcPr>
            <w:tcW w:w="4507" w:type="dxa"/>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用于其他社会公益事业的彩票公益金支出</w:t>
            </w:r>
          </w:p>
        </w:tc>
        <w:tc>
          <w:tcPr>
            <w:tcW w:w="135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26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45.60</w:t>
            </w:r>
          </w:p>
        </w:tc>
        <w:tc>
          <w:tcPr>
            <w:tcW w:w="129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45.60</w:t>
            </w:r>
          </w:p>
        </w:tc>
        <w:tc>
          <w:tcPr>
            <w:tcW w:w="10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146"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45.60</w:t>
            </w:r>
          </w:p>
        </w:tc>
        <w:tc>
          <w:tcPr>
            <w:tcW w:w="171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After w:val="1"/>
          <w:wAfter w:w="143" w:type="dxa"/>
          <w:trHeight w:val="300" w:hRule="atLeast"/>
        </w:trPr>
        <w:tc>
          <w:tcPr>
            <w:tcW w:w="183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234</w:t>
            </w:r>
          </w:p>
        </w:tc>
        <w:tc>
          <w:tcPr>
            <w:tcW w:w="4507" w:type="dxa"/>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抗疫特别国债安排的支出</w:t>
            </w:r>
          </w:p>
        </w:tc>
        <w:tc>
          <w:tcPr>
            <w:tcW w:w="135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26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853.00</w:t>
            </w:r>
          </w:p>
        </w:tc>
        <w:tc>
          <w:tcPr>
            <w:tcW w:w="129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853.00</w:t>
            </w:r>
          </w:p>
        </w:tc>
        <w:tc>
          <w:tcPr>
            <w:tcW w:w="10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146"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853.00</w:t>
            </w:r>
          </w:p>
        </w:tc>
        <w:tc>
          <w:tcPr>
            <w:tcW w:w="171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After w:val="1"/>
          <w:wAfter w:w="143" w:type="dxa"/>
          <w:trHeight w:val="300" w:hRule="atLeast"/>
        </w:trPr>
        <w:tc>
          <w:tcPr>
            <w:tcW w:w="183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23401</w:t>
            </w:r>
          </w:p>
        </w:tc>
        <w:tc>
          <w:tcPr>
            <w:tcW w:w="4507" w:type="dxa"/>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基础设施建设</w:t>
            </w:r>
          </w:p>
        </w:tc>
        <w:tc>
          <w:tcPr>
            <w:tcW w:w="135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26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450.00</w:t>
            </w:r>
          </w:p>
        </w:tc>
        <w:tc>
          <w:tcPr>
            <w:tcW w:w="129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450.00</w:t>
            </w:r>
          </w:p>
        </w:tc>
        <w:tc>
          <w:tcPr>
            <w:tcW w:w="10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146"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450.00</w:t>
            </w:r>
          </w:p>
        </w:tc>
        <w:tc>
          <w:tcPr>
            <w:tcW w:w="171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After w:val="1"/>
          <w:wAfter w:w="143" w:type="dxa"/>
          <w:trHeight w:val="300" w:hRule="atLeast"/>
        </w:trPr>
        <w:tc>
          <w:tcPr>
            <w:tcW w:w="183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2340199</w:t>
            </w:r>
          </w:p>
        </w:tc>
        <w:tc>
          <w:tcPr>
            <w:tcW w:w="4507" w:type="dxa"/>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其他基础设施建设</w:t>
            </w:r>
          </w:p>
        </w:tc>
        <w:tc>
          <w:tcPr>
            <w:tcW w:w="135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26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450.00</w:t>
            </w:r>
          </w:p>
        </w:tc>
        <w:tc>
          <w:tcPr>
            <w:tcW w:w="129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450.00</w:t>
            </w:r>
          </w:p>
        </w:tc>
        <w:tc>
          <w:tcPr>
            <w:tcW w:w="10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146"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450.00</w:t>
            </w:r>
          </w:p>
        </w:tc>
        <w:tc>
          <w:tcPr>
            <w:tcW w:w="171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After w:val="1"/>
          <w:wAfter w:w="143" w:type="dxa"/>
          <w:trHeight w:val="300" w:hRule="atLeast"/>
        </w:trPr>
        <w:tc>
          <w:tcPr>
            <w:tcW w:w="183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23402</w:t>
            </w:r>
          </w:p>
        </w:tc>
        <w:tc>
          <w:tcPr>
            <w:tcW w:w="4507" w:type="dxa"/>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抗疫相关支出</w:t>
            </w:r>
          </w:p>
        </w:tc>
        <w:tc>
          <w:tcPr>
            <w:tcW w:w="135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26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403.00</w:t>
            </w:r>
          </w:p>
        </w:tc>
        <w:tc>
          <w:tcPr>
            <w:tcW w:w="129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403.00</w:t>
            </w:r>
          </w:p>
        </w:tc>
        <w:tc>
          <w:tcPr>
            <w:tcW w:w="10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c>
          <w:tcPr>
            <w:tcW w:w="1146"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403.00</w:t>
            </w:r>
          </w:p>
        </w:tc>
        <w:tc>
          <w:tcPr>
            <w:tcW w:w="171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After w:val="1"/>
          <w:wAfter w:w="143" w:type="dxa"/>
          <w:trHeight w:val="300" w:hRule="atLeast"/>
        </w:trPr>
        <w:tc>
          <w:tcPr>
            <w:tcW w:w="183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2340299</w:t>
            </w:r>
          </w:p>
        </w:tc>
        <w:tc>
          <w:tcPr>
            <w:tcW w:w="4507" w:type="dxa"/>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xml:space="preserve">  其他抗疫相关支出</w:t>
            </w:r>
          </w:p>
        </w:tc>
        <w:tc>
          <w:tcPr>
            <w:tcW w:w="135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26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403.00</w:t>
            </w:r>
          </w:p>
        </w:tc>
        <w:tc>
          <w:tcPr>
            <w:tcW w:w="129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403.00</w:t>
            </w:r>
          </w:p>
        </w:tc>
        <w:tc>
          <w:tcPr>
            <w:tcW w:w="10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c>
          <w:tcPr>
            <w:tcW w:w="1146"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403.00</w:t>
            </w:r>
          </w:p>
        </w:tc>
        <w:tc>
          <w:tcPr>
            <w:tcW w:w="171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gridAfter w:val="1"/>
          <w:wAfter w:w="143" w:type="dxa"/>
          <w:trHeight w:val="300" w:hRule="atLeast"/>
        </w:trPr>
        <w:tc>
          <w:tcPr>
            <w:tcW w:w="14174" w:type="dxa"/>
            <w:gridSpan w:val="33"/>
            <w:tcBorders>
              <w:top w:val="nil"/>
              <w:left w:val="nil"/>
              <w:bottom w:val="nil"/>
              <w:right w:val="nil"/>
            </w:tcBorders>
            <w:shd w:val="clear" w:color="auto" w:fill="auto"/>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注：本表反映部门本年度政府性基金预算财政拨款收入、支出及结转和结余情况。</w:t>
            </w:r>
          </w:p>
        </w:tc>
      </w:tr>
    </w:tbl>
    <w:p>
      <w:pPr>
        <w:autoSpaceDE w:val="0"/>
        <w:autoSpaceDN w:val="0"/>
        <w:adjustRightInd w:val="0"/>
        <w:jc w:val="left"/>
        <w:rPr>
          <w:rFonts w:ascii="黑体" w:hAnsi="Times New Roman" w:eastAsia="黑体" w:cs="黑体"/>
          <w:sz w:val="32"/>
          <w:szCs w:val="32"/>
        </w:rPr>
      </w:pPr>
    </w:p>
    <w:p>
      <w:pPr>
        <w:jc w:val="center"/>
        <w:outlineLvl w:val="0"/>
        <w:rPr>
          <w:rFonts w:ascii="黑体" w:hAnsi="黑体" w:eastAsia="黑体" w:cs="黑体"/>
          <w:sz w:val="48"/>
          <w:szCs w:val="48"/>
        </w:rPr>
      </w:pPr>
    </w:p>
    <w:p>
      <w:pPr>
        <w:outlineLvl w:val="0"/>
        <w:rPr>
          <w:rFonts w:ascii="黑体" w:hAnsi="黑体" w:eastAsia="黑体" w:cs="黑体"/>
          <w:sz w:val="48"/>
          <w:szCs w:val="48"/>
        </w:rPr>
        <w:sectPr>
          <w:pgSz w:w="16838" w:h="11906" w:orient="landscape"/>
          <w:pgMar w:top="1587" w:right="1440" w:bottom="1531" w:left="1440" w:header="850" w:footer="992" w:gutter="0"/>
          <w:pgNumType w:fmt="numberInDash"/>
          <w:cols w:space="720" w:num="1"/>
          <w:docGrid w:type="lines" w:linePitch="317" w:charSpace="0"/>
        </w:sect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2020年度部门决算情况说明</w:t>
      </w: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r>
        <w:rPr>
          <w:rFonts w:ascii="黑体" w:hAnsi="Times New Roman" w:eastAsia="黑体" w:cs="黑体"/>
          <w:sz w:val="32"/>
          <w:szCs w:val="32"/>
        </w:rPr>
        <w:t>一、收入支出决算总体情况说明</w:t>
      </w:r>
    </w:p>
    <w:p>
      <w:pPr>
        <w:autoSpaceDE w:val="0"/>
        <w:autoSpaceDN w:val="0"/>
        <w:adjustRightInd w:val="0"/>
        <w:ind w:firstLine="640" w:firstLineChars="200"/>
        <w:jc w:val="left"/>
        <w:rPr>
          <w:rFonts w:ascii="仿宋_GB2312" w:hAnsi="Times New Roman" w:eastAsia="仿宋_GB2312" w:cs="黑体"/>
          <w:sz w:val="32"/>
          <w:szCs w:val="32"/>
          <w:highlight w:val="none"/>
        </w:rPr>
      </w:pPr>
      <w:r>
        <w:rPr>
          <w:rFonts w:hint="eastAsia" w:ascii="仿宋_GB2312" w:hAnsi="Times New Roman" w:eastAsia="仿宋_GB2312" w:cs="黑体"/>
          <w:sz w:val="32"/>
          <w:szCs w:val="32"/>
        </w:rPr>
        <w:t>2020 年度收、支总计均为51293.15万元。与上年度相比，收、支总</w:t>
      </w:r>
      <w:r>
        <w:rPr>
          <w:rFonts w:hint="eastAsia" w:ascii="仿宋_GB2312" w:hAnsi="Times New Roman" w:eastAsia="仿宋_GB2312" w:cs="黑体"/>
          <w:sz w:val="32"/>
          <w:szCs w:val="32"/>
          <w:highlight w:val="none"/>
        </w:rPr>
        <w:t>计各增加</w:t>
      </w:r>
      <w:r>
        <w:rPr>
          <w:rFonts w:hint="eastAsia" w:ascii="仿宋_GB2312" w:hAnsi="Times New Roman" w:eastAsia="仿宋_GB2312" w:cs="黑体"/>
          <w:sz w:val="32"/>
          <w:szCs w:val="32"/>
          <w:highlight w:val="none"/>
          <w:lang w:val="en-US" w:eastAsia="zh-CN"/>
        </w:rPr>
        <w:t>40098.15</w:t>
      </w:r>
      <w:r>
        <w:rPr>
          <w:rFonts w:hint="eastAsia" w:ascii="仿宋_GB2312" w:hAnsi="Times New Roman" w:eastAsia="仿宋_GB2312" w:cs="黑体"/>
          <w:sz w:val="32"/>
          <w:szCs w:val="32"/>
          <w:highlight w:val="none"/>
        </w:rPr>
        <w:t>万元，增长</w:t>
      </w:r>
      <w:r>
        <w:rPr>
          <w:rFonts w:hint="eastAsia" w:ascii="仿宋_GB2312" w:hAnsi="Times New Roman" w:eastAsia="仿宋_GB2312" w:cs="黑体"/>
          <w:sz w:val="32"/>
          <w:szCs w:val="32"/>
          <w:highlight w:val="none"/>
          <w:lang w:val="en-US" w:eastAsia="zh-CN"/>
        </w:rPr>
        <w:t>358.18</w:t>
      </w:r>
      <w:r>
        <w:rPr>
          <w:rFonts w:hint="eastAsia" w:ascii="仿宋_GB2312" w:hAnsi="Times New Roman" w:eastAsia="仿宋_GB2312" w:cs="黑体"/>
          <w:sz w:val="32"/>
          <w:szCs w:val="32"/>
          <w:highlight w:val="none"/>
        </w:rPr>
        <w:t>%。主要原因是</w:t>
      </w:r>
      <w:r>
        <w:rPr>
          <w:rFonts w:hint="eastAsia" w:ascii="仿宋_GB2312" w:hAnsi="仿宋_GB2312" w:eastAsia="仿宋_GB2312" w:cs="仿宋_GB2312"/>
          <w:sz w:val="32"/>
          <w:szCs w:val="32"/>
          <w:highlight w:val="none"/>
          <w:lang w:val="en-US" w:eastAsia="zh-CN"/>
        </w:rPr>
        <w:t>2019年无事业收入，2020年事业收入占比较大</w:t>
      </w:r>
      <w:r>
        <w:rPr>
          <w:rFonts w:hint="eastAsia" w:ascii="仿宋_GB2312" w:hAnsi="Times New Roman" w:eastAsia="仿宋_GB2312" w:cs="黑体"/>
          <w:sz w:val="32"/>
          <w:szCs w:val="32"/>
          <w:highlight w:val="none"/>
        </w:rPr>
        <w:t>。</w:t>
      </w:r>
    </w:p>
    <w:p>
      <w:pPr>
        <w:autoSpaceDE w:val="0"/>
        <w:autoSpaceDN w:val="0"/>
        <w:adjustRightInd w:val="0"/>
        <w:ind w:firstLine="640" w:firstLineChars="200"/>
        <w:jc w:val="left"/>
        <w:rPr>
          <w:rFonts w:ascii="黑体" w:hAnsi="Times New Roman" w:eastAsia="黑体" w:cs="黑体"/>
          <w:sz w:val="32"/>
          <w:szCs w:val="32"/>
          <w:highlight w:val="none"/>
        </w:rPr>
      </w:pPr>
      <w:r>
        <w:rPr>
          <w:rFonts w:ascii="黑体" w:hAnsi="Times New Roman" w:eastAsia="黑体" w:cs="黑体"/>
          <w:sz w:val="32"/>
          <w:szCs w:val="32"/>
          <w:highlight w:val="none"/>
        </w:rPr>
        <w:t>二、收入决算情况说明</w:t>
      </w:r>
    </w:p>
    <w:p>
      <w:pPr>
        <w:autoSpaceDE w:val="0"/>
        <w:autoSpaceDN w:val="0"/>
        <w:adjustRightInd w:val="0"/>
        <w:ind w:firstLine="640" w:firstLineChars="200"/>
        <w:jc w:val="left"/>
        <w:rPr>
          <w:rFonts w:ascii="仿宋_GB2312" w:hAnsi="Times New Roman" w:eastAsia="仿宋_GB2312" w:cs="黑体"/>
          <w:sz w:val="32"/>
          <w:szCs w:val="32"/>
          <w:highlight w:val="none"/>
        </w:rPr>
      </w:pPr>
      <w:r>
        <w:rPr>
          <w:rFonts w:ascii="仿宋_GB2312" w:hAnsi="Times New Roman" w:eastAsia="仿宋_GB2312" w:cs="黑体"/>
          <w:sz w:val="32"/>
          <w:szCs w:val="32"/>
          <w:highlight w:val="none"/>
        </w:rPr>
        <w:t>2020 年度收入合计</w:t>
      </w:r>
      <w:r>
        <w:rPr>
          <w:rFonts w:hint="eastAsia" w:ascii="仿宋_GB2312" w:hAnsi="Times New Roman" w:eastAsia="仿宋_GB2312" w:cs="黑体"/>
          <w:sz w:val="32"/>
          <w:szCs w:val="32"/>
          <w:highlight w:val="none"/>
        </w:rPr>
        <w:t>51293.15</w:t>
      </w:r>
      <w:r>
        <w:rPr>
          <w:rFonts w:ascii="仿宋_GB2312" w:hAnsi="Times New Roman" w:eastAsia="仿宋_GB2312" w:cs="黑体"/>
          <w:sz w:val="32"/>
          <w:szCs w:val="32"/>
          <w:highlight w:val="none"/>
        </w:rPr>
        <w:t>万元，其中：财政拨款收入</w:t>
      </w:r>
      <w:r>
        <w:rPr>
          <w:rFonts w:hint="eastAsia" w:ascii="仿宋_GB2312" w:hAnsi="Times New Roman" w:eastAsia="仿宋_GB2312" w:cs="黑体"/>
          <w:sz w:val="32"/>
          <w:szCs w:val="32"/>
          <w:highlight w:val="none"/>
        </w:rPr>
        <w:t>10872.63</w:t>
      </w:r>
      <w:r>
        <w:rPr>
          <w:rFonts w:ascii="仿宋_GB2312" w:hAnsi="Times New Roman" w:eastAsia="仿宋_GB2312" w:cs="黑体"/>
          <w:sz w:val="32"/>
          <w:szCs w:val="32"/>
          <w:highlight w:val="none"/>
        </w:rPr>
        <w:t>万元，占</w:t>
      </w:r>
      <w:r>
        <w:rPr>
          <w:rFonts w:hint="eastAsia" w:ascii="仿宋_GB2312" w:hAnsi="Times New Roman" w:eastAsia="仿宋_GB2312" w:cs="黑体"/>
          <w:sz w:val="32"/>
          <w:szCs w:val="32"/>
          <w:highlight w:val="none"/>
          <w:lang w:val="en-US" w:eastAsia="zh-CN"/>
        </w:rPr>
        <w:t>21.20</w:t>
      </w:r>
      <w:r>
        <w:rPr>
          <w:rFonts w:ascii="仿宋_GB2312" w:hAnsi="Times New Roman" w:eastAsia="仿宋_GB2312" w:cs="黑体"/>
          <w:sz w:val="32"/>
          <w:szCs w:val="32"/>
          <w:highlight w:val="none"/>
        </w:rPr>
        <w:t>%；事业收入</w:t>
      </w:r>
      <w:r>
        <w:rPr>
          <w:rFonts w:hint="eastAsia" w:ascii="仿宋_GB2312" w:hAnsi="Times New Roman" w:eastAsia="仿宋_GB2312" w:cs="黑体"/>
          <w:sz w:val="32"/>
          <w:szCs w:val="32"/>
          <w:highlight w:val="none"/>
        </w:rPr>
        <w:t>37808.61</w:t>
      </w:r>
      <w:r>
        <w:rPr>
          <w:rFonts w:ascii="仿宋_GB2312" w:hAnsi="Times New Roman" w:eastAsia="仿宋_GB2312" w:cs="黑体"/>
          <w:sz w:val="32"/>
          <w:szCs w:val="32"/>
          <w:highlight w:val="none"/>
        </w:rPr>
        <w:t>万元，占</w:t>
      </w:r>
      <w:r>
        <w:rPr>
          <w:rFonts w:hint="eastAsia" w:ascii="仿宋_GB2312" w:hAnsi="Times New Roman" w:eastAsia="仿宋_GB2312" w:cs="黑体"/>
          <w:sz w:val="32"/>
          <w:szCs w:val="32"/>
          <w:highlight w:val="none"/>
          <w:lang w:val="en-US" w:eastAsia="zh-CN"/>
        </w:rPr>
        <w:t>73.71</w:t>
      </w:r>
      <w:r>
        <w:rPr>
          <w:rFonts w:ascii="仿宋_GB2312" w:hAnsi="Times New Roman" w:eastAsia="仿宋_GB2312" w:cs="黑体"/>
          <w:sz w:val="32"/>
          <w:szCs w:val="32"/>
          <w:highlight w:val="none"/>
        </w:rPr>
        <w:t>%；其他收入</w:t>
      </w:r>
      <w:r>
        <w:rPr>
          <w:rFonts w:hint="eastAsia" w:ascii="仿宋_GB2312" w:hAnsi="Times New Roman" w:eastAsia="仿宋_GB2312" w:cs="黑体"/>
          <w:sz w:val="32"/>
          <w:szCs w:val="32"/>
          <w:highlight w:val="none"/>
        </w:rPr>
        <w:t>2611.91</w:t>
      </w:r>
      <w:r>
        <w:rPr>
          <w:rFonts w:ascii="仿宋_GB2312" w:hAnsi="Times New Roman" w:eastAsia="仿宋_GB2312" w:cs="黑体"/>
          <w:sz w:val="32"/>
          <w:szCs w:val="32"/>
          <w:highlight w:val="none"/>
        </w:rPr>
        <w:t>万元，占</w:t>
      </w:r>
      <w:r>
        <w:rPr>
          <w:rFonts w:hint="eastAsia" w:ascii="仿宋_GB2312" w:hAnsi="Times New Roman" w:eastAsia="仿宋_GB2312" w:cs="黑体"/>
          <w:sz w:val="32"/>
          <w:szCs w:val="32"/>
          <w:highlight w:val="none"/>
          <w:lang w:val="en-US" w:eastAsia="zh-CN"/>
        </w:rPr>
        <w:t>5.09</w:t>
      </w:r>
      <w:r>
        <w:rPr>
          <w:rFonts w:ascii="仿宋_GB2312" w:hAnsi="Times New Roman" w:eastAsia="仿宋_GB2312" w:cs="黑体"/>
          <w:sz w:val="32"/>
          <w:szCs w:val="32"/>
          <w:highlight w:val="none"/>
        </w:rPr>
        <w:t>%。</w:t>
      </w:r>
    </w:p>
    <w:p>
      <w:pPr>
        <w:autoSpaceDE w:val="0"/>
        <w:autoSpaceDN w:val="0"/>
        <w:adjustRightInd w:val="0"/>
        <w:ind w:firstLine="640" w:firstLineChars="200"/>
        <w:jc w:val="left"/>
        <w:rPr>
          <w:rFonts w:ascii="黑体" w:hAnsi="Times New Roman" w:eastAsia="黑体" w:cs="黑体"/>
          <w:sz w:val="32"/>
          <w:szCs w:val="32"/>
          <w:highlight w:val="none"/>
        </w:rPr>
      </w:pPr>
      <w:r>
        <w:rPr>
          <w:rFonts w:ascii="黑体" w:hAnsi="Times New Roman" w:eastAsia="黑体" w:cs="黑体"/>
          <w:sz w:val="32"/>
          <w:szCs w:val="32"/>
          <w:highlight w:val="none"/>
        </w:rPr>
        <w:t>三、支出决算情况说明</w:t>
      </w:r>
    </w:p>
    <w:p>
      <w:pPr>
        <w:autoSpaceDE w:val="0"/>
        <w:autoSpaceDN w:val="0"/>
        <w:adjustRightInd w:val="0"/>
        <w:ind w:firstLine="640" w:firstLineChars="200"/>
        <w:jc w:val="left"/>
        <w:rPr>
          <w:rFonts w:ascii="仿宋_GB2312" w:hAnsi="Times New Roman" w:eastAsia="仿宋_GB2312" w:cs="黑体"/>
          <w:sz w:val="32"/>
          <w:szCs w:val="32"/>
          <w:highlight w:val="none"/>
        </w:rPr>
      </w:pPr>
      <w:r>
        <w:rPr>
          <w:rFonts w:ascii="仿宋_GB2312" w:hAnsi="Times New Roman" w:eastAsia="仿宋_GB2312" w:cs="黑体"/>
          <w:sz w:val="32"/>
          <w:szCs w:val="32"/>
          <w:highlight w:val="none"/>
        </w:rPr>
        <w:t>2020 年度支出合计</w:t>
      </w:r>
      <w:r>
        <w:rPr>
          <w:rFonts w:hint="eastAsia" w:ascii="仿宋_GB2312" w:hAnsi="Times New Roman" w:eastAsia="仿宋_GB2312" w:cs="黑体"/>
          <w:sz w:val="32"/>
          <w:szCs w:val="32"/>
          <w:highlight w:val="none"/>
        </w:rPr>
        <w:t>51293.15</w:t>
      </w:r>
      <w:r>
        <w:rPr>
          <w:rFonts w:ascii="仿宋_GB2312" w:hAnsi="Times New Roman" w:eastAsia="仿宋_GB2312" w:cs="黑体"/>
          <w:sz w:val="32"/>
          <w:szCs w:val="32"/>
          <w:highlight w:val="none"/>
        </w:rPr>
        <w:t>万元，其中：基本支出</w:t>
      </w:r>
      <w:r>
        <w:rPr>
          <w:rFonts w:hint="eastAsia" w:ascii="仿宋_GB2312" w:hAnsi="Times New Roman" w:eastAsia="仿宋_GB2312" w:cs="黑体"/>
          <w:sz w:val="32"/>
          <w:szCs w:val="32"/>
          <w:highlight w:val="none"/>
        </w:rPr>
        <w:t>10459.26</w:t>
      </w:r>
      <w:r>
        <w:rPr>
          <w:rFonts w:ascii="仿宋_GB2312" w:hAnsi="Times New Roman" w:eastAsia="仿宋_GB2312" w:cs="黑体"/>
          <w:sz w:val="32"/>
          <w:szCs w:val="32"/>
          <w:highlight w:val="none"/>
        </w:rPr>
        <w:t>万元，占</w:t>
      </w:r>
      <w:r>
        <w:rPr>
          <w:rFonts w:hint="eastAsia" w:ascii="仿宋_GB2312" w:hAnsi="Times New Roman" w:eastAsia="仿宋_GB2312" w:cs="黑体"/>
          <w:sz w:val="32"/>
          <w:szCs w:val="32"/>
          <w:highlight w:val="none"/>
          <w:lang w:val="en-US" w:eastAsia="zh-CN"/>
        </w:rPr>
        <w:t>20.39</w:t>
      </w:r>
      <w:r>
        <w:rPr>
          <w:rFonts w:ascii="仿宋_GB2312" w:hAnsi="Times New Roman" w:eastAsia="仿宋_GB2312" w:cs="黑体"/>
          <w:sz w:val="32"/>
          <w:szCs w:val="32"/>
          <w:highlight w:val="none"/>
        </w:rPr>
        <w:t>%；项目支出</w:t>
      </w:r>
      <w:r>
        <w:rPr>
          <w:rFonts w:hint="eastAsia" w:ascii="仿宋_GB2312" w:hAnsi="Times New Roman" w:eastAsia="仿宋_GB2312" w:cs="黑体"/>
          <w:sz w:val="32"/>
          <w:szCs w:val="32"/>
          <w:highlight w:val="none"/>
        </w:rPr>
        <w:t>40833.9</w:t>
      </w:r>
      <w:r>
        <w:rPr>
          <w:rFonts w:ascii="仿宋_GB2312" w:hAnsi="Times New Roman" w:eastAsia="仿宋_GB2312" w:cs="黑体"/>
          <w:sz w:val="32"/>
          <w:szCs w:val="32"/>
          <w:highlight w:val="none"/>
        </w:rPr>
        <w:t>万元，占</w:t>
      </w:r>
      <w:r>
        <w:rPr>
          <w:rFonts w:hint="eastAsia" w:ascii="仿宋_GB2312" w:hAnsi="Times New Roman" w:eastAsia="仿宋_GB2312" w:cs="黑体"/>
          <w:sz w:val="32"/>
          <w:szCs w:val="32"/>
          <w:highlight w:val="none"/>
          <w:lang w:val="en-US" w:eastAsia="zh-CN"/>
        </w:rPr>
        <w:t>79.61</w:t>
      </w:r>
      <w:r>
        <w:rPr>
          <w:rFonts w:ascii="仿宋_GB2312" w:hAnsi="Times New Roman" w:eastAsia="仿宋_GB2312" w:cs="黑体"/>
          <w:sz w:val="32"/>
          <w:szCs w:val="32"/>
          <w:highlight w:val="none"/>
        </w:rPr>
        <w:t>%。</w:t>
      </w:r>
    </w:p>
    <w:p>
      <w:pPr>
        <w:autoSpaceDE w:val="0"/>
        <w:autoSpaceDN w:val="0"/>
        <w:adjustRightInd w:val="0"/>
        <w:ind w:firstLine="640" w:firstLineChars="200"/>
        <w:jc w:val="left"/>
        <w:rPr>
          <w:rFonts w:ascii="黑体" w:hAnsi="Times New Roman" w:eastAsia="黑体" w:cs="黑体"/>
          <w:sz w:val="32"/>
          <w:szCs w:val="32"/>
          <w:highlight w:val="none"/>
        </w:rPr>
      </w:pPr>
      <w:r>
        <w:rPr>
          <w:rFonts w:ascii="黑体" w:hAnsi="Times New Roman" w:eastAsia="黑体" w:cs="黑体"/>
          <w:sz w:val="32"/>
          <w:szCs w:val="32"/>
          <w:highlight w:val="none"/>
        </w:rPr>
        <w:t>四、财政拨款收入支出决算总体情况说明</w:t>
      </w:r>
    </w:p>
    <w:p>
      <w:pPr>
        <w:autoSpaceDE w:val="0"/>
        <w:autoSpaceDN w:val="0"/>
        <w:adjustRightInd w:val="0"/>
        <w:ind w:firstLine="640" w:firstLineChars="200"/>
        <w:jc w:val="left"/>
        <w:rPr>
          <w:rFonts w:ascii="仿宋_GB2312" w:hAnsi="Times New Roman" w:eastAsia="仿宋_GB2312" w:cs="黑体"/>
          <w:sz w:val="32"/>
          <w:szCs w:val="32"/>
          <w:highlight w:val="none"/>
        </w:rPr>
      </w:pPr>
      <w:r>
        <w:rPr>
          <w:rFonts w:ascii="仿宋_GB2312" w:hAnsi="Times New Roman" w:eastAsia="仿宋_GB2312" w:cs="黑体"/>
          <w:sz w:val="32"/>
          <w:szCs w:val="32"/>
          <w:highlight w:val="none"/>
        </w:rPr>
        <w:t>2020 年度财政拨款收、支总计均为</w:t>
      </w:r>
      <w:r>
        <w:rPr>
          <w:rFonts w:hint="eastAsia" w:ascii="仿宋_GB2312" w:hAnsi="Times New Roman" w:eastAsia="仿宋_GB2312" w:cs="黑体"/>
          <w:sz w:val="32"/>
          <w:szCs w:val="32"/>
          <w:highlight w:val="none"/>
        </w:rPr>
        <w:t>10872.63</w:t>
      </w:r>
      <w:r>
        <w:rPr>
          <w:rFonts w:ascii="仿宋_GB2312" w:hAnsi="Times New Roman" w:eastAsia="仿宋_GB2312" w:cs="黑体"/>
          <w:sz w:val="32"/>
          <w:szCs w:val="32"/>
          <w:highlight w:val="none"/>
        </w:rPr>
        <w:t>万元。与上年度相比，财政拨款收、支总计各增加</w:t>
      </w:r>
      <w:r>
        <w:rPr>
          <w:rFonts w:hint="eastAsia" w:ascii="仿宋_GB2312" w:hAnsi="Times New Roman" w:eastAsia="仿宋_GB2312" w:cs="黑体"/>
          <w:sz w:val="32"/>
          <w:szCs w:val="32"/>
          <w:highlight w:val="none"/>
        </w:rPr>
        <w:t>1769.63</w:t>
      </w:r>
      <w:r>
        <w:rPr>
          <w:rFonts w:ascii="仿宋_GB2312" w:hAnsi="Times New Roman" w:eastAsia="仿宋_GB2312" w:cs="黑体"/>
          <w:sz w:val="32"/>
          <w:szCs w:val="32"/>
          <w:highlight w:val="none"/>
        </w:rPr>
        <w:t>万元，增长</w:t>
      </w:r>
      <w:r>
        <w:rPr>
          <w:rFonts w:hint="eastAsia" w:ascii="仿宋_GB2312" w:hAnsi="Times New Roman" w:eastAsia="仿宋_GB2312" w:cs="黑体"/>
          <w:sz w:val="32"/>
          <w:szCs w:val="32"/>
          <w:highlight w:val="none"/>
          <w:lang w:val="en-US" w:eastAsia="zh-CN"/>
        </w:rPr>
        <w:t>19.44</w:t>
      </w:r>
      <w:r>
        <w:rPr>
          <w:rFonts w:ascii="仿宋_GB2312" w:hAnsi="Times New Roman" w:eastAsia="仿宋_GB2312" w:cs="黑体"/>
          <w:sz w:val="32"/>
          <w:szCs w:val="32"/>
          <w:highlight w:val="none"/>
        </w:rPr>
        <w:t>%。主要原因是</w:t>
      </w:r>
      <w:r>
        <w:rPr>
          <w:rFonts w:hint="eastAsia" w:ascii="仿宋_GB2312" w:hAnsi="仿宋_GB2312" w:eastAsia="仿宋_GB2312" w:cs="仿宋_GB2312"/>
          <w:sz w:val="32"/>
          <w:szCs w:val="32"/>
          <w:highlight w:val="none"/>
        </w:rPr>
        <w:t>年终追加预算支出增加</w:t>
      </w:r>
      <w:r>
        <w:rPr>
          <w:rFonts w:ascii="仿宋_GB2312" w:hAnsi="Times New Roman" w:eastAsia="仿宋_GB2312" w:cs="黑体"/>
          <w:sz w:val="32"/>
          <w:szCs w:val="32"/>
          <w:highlight w:val="none"/>
        </w:rPr>
        <w:t>。</w:t>
      </w:r>
    </w:p>
    <w:p>
      <w:pPr>
        <w:autoSpaceDE w:val="0"/>
        <w:autoSpaceDN w:val="0"/>
        <w:adjustRightInd w:val="0"/>
        <w:ind w:firstLine="640" w:firstLineChars="200"/>
        <w:jc w:val="left"/>
        <w:rPr>
          <w:rFonts w:ascii="黑体" w:hAnsi="Times New Roman" w:eastAsia="黑体" w:cs="黑体"/>
          <w:sz w:val="32"/>
          <w:szCs w:val="32"/>
          <w:highlight w:val="none"/>
        </w:rPr>
      </w:pPr>
      <w:r>
        <w:rPr>
          <w:rFonts w:ascii="黑体" w:hAnsi="Times New Roman" w:eastAsia="黑体" w:cs="黑体"/>
          <w:sz w:val="32"/>
          <w:szCs w:val="32"/>
          <w:highlight w:val="none"/>
        </w:rPr>
        <w:t>五、一般公共预算财政拨款支出决算情况说明</w:t>
      </w:r>
    </w:p>
    <w:p>
      <w:pPr>
        <w:autoSpaceDE w:val="0"/>
        <w:autoSpaceDN w:val="0"/>
        <w:adjustRightInd w:val="0"/>
        <w:ind w:firstLine="640" w:firstLineChars="200"/>
        <w:jc w:val="left"/>
        <w:rPr>
          <w:rFonts w:ascii="黑体" w:hAnsi="Times New Roman" w:eastAsia="黑体" w:cs="黑体"/>
          <w:sz w:val="32"/>
          <w:szCs w:val="32"/>
          <w:highlight w:val="none"/>
        </w:rPr>
      </w:pPr>
      <w:r>
        <w:rPr>
          <w:rFonts w:ascii="黑体" w:hAnsi="Times New Roman" w:eastAsia="黑体" w:cs="黑体"/>
          <w:sz w:val="32"/>
          <w:szCs w:val="32"/>
          <w:highlight w:val="none"/>
        </w:rPr>
        <w:t>（一）总体情况。</w:t>
      </w:r>
    </w:p>
    <w:p>
      <w:pPr>
        <w:pStyle w:val="4"/>
        <w:numPr>
          <w:ilvl w:val="0"/>
          <w:numId w:val="0"/>
        </w:numPr>
        <w:rPr>
          <w:rFonts w:ascii="仿宋_GB2312" w:hAnsi="Times New Roman" w:eastAsia="仿宋_GB2312" w:cs="黑体"/>
          <w:sz w:val="32"/>
          <w:szCs w:val="32"/>
          <w:highlight w:val="none"/>
        </w:rPr>
      </w:pPr>
      <w:r>
        <w:rPr>
          <w:rFonts w:ascii="仿宋_GB2312" w:hAnsi="Times New Roman" w:eastAsia="仿宋_GB2312" w:cs="黑体"/>
          <w:sz w:val="32"/>
          <w:szCs w:val="32"/>
          <w:highlight w:val="none"/>
        </w:rPr>
        <w:t>2020 年度一般公共预算财政拨款支出</w:t>
      </w:r>
      <w:r>
        <w:rPr>
          <w:rFonts w:hint="eastAsia" w:ascii="仿宋_GB2312" w:hAnsi="Times New Roman" w:eastAsia="仿宋_GB2312" w:cs="黑体"/>
          <w:sz w:val="32"/>
          <w:szCs w:val="32"/>
          <w:highlight w:val="none"/>
        </w:rPr>
        <w:t>9974.03</w:t>
      </w:r>
      <w:r>
        <w:rPr>
          <w:rFonts w:ascii="仿宋_GB2312" w:hAnsi="Times New Roman" w:eastAsia="仿宋_GB2312" w:cs="黑体"/>
          <w:sz w:val="32"/>
          <w:szCs w:val="32"/>
          <w:highlight w:val="none"/>
        </w:rPr>
        <w:t>万元，占本年支出合计的</w:t>
      </w:r>
      <w:r>
        <w:rPr>
          <w:rFonts w:hint="eastAsia" w:ascii="仿宋_GB2312" w:hAnsi="Times New Roman" w:eastAsia="仿宋_GB2312" w:cs="黑体"/>
          <w:sz w:val="32"/>
          <w:szCs w:val="32"/>
          <w:highlight w:val="none"/>
          <w:lang w:val="en-US" w:eastAsia="zh-CN"/>
        </w:rPr>
        <w:t>19.45</w:t>
      </w:r>
      <w:r>
        <w:rPr>
          <w:rFonts w:ascii="仿宋_GB2312" w:hAnsi="Times New Roman" w:eastAsia="仿宋_GB2312" w:cs="黑体"/>
          <w:sz w:val="32"/>
          <w:szCs w:val="32"/>
          <w:highlight w:val="none"/>
        </w:rPr>
        <w:t>%。与上年度相比，一般公共预算财政拨款支出</w:t>
      </w:r>
      <w:r>
        <w:rPr>
          <w:rFonts w:hint="eastAsia" w:ascii="仿宋_GB2312" w:hAnsi="Times New Roman" w:eastAsia="仿宋_GB2312" w:cs="黑体"/>
          <w:sz w:val="32"/>
          <w:szCs w:val="32"/>
          <w:highlight w:val="none"/>
          <w:lang w:eastAsia="zh-CN"/>
        </w:rPr>
        <w:t>增加</w:t>
      </w:r>
      <w:r>
        <w:rPr>
          <w:rFonts w:hint="eastAsia" w:ascii="仿宋_GB2312" w:hAnsi="Times New Roman" w:eastAsia="仿宋_GB2312" w:cs="黑体"/>
          <w:sz w:val="32"/>
          <w:szCs w:val="32"/>
          <w:highlight w:val="none"/>
        </w:rPr>
        <w:t>871.03</w:t>
      </w:r>
      <w:r>
        <w:rPr>
          <w:rFonts w:ascii="仿宋_GB2312" w:hAnsi="Times New Roman" w:eastAsia="仿宋_GB2312" w:cs="黑体"/>
          <w:sz w:val="32"/>
          <w:szCs w:val="32"/>
          <w:highlight w:val="none"/>
        </w:rPr>
        <w:t>万元，增长</w:t>
      </w:r>
      <w:r>
        <w:rPr>
          <w:rFonts w:hint="eastAsia" w:ascii="仿宋_GB2312" w:hAnsi="Times New Roman" w:eastAsia="仿宋_GB2312" w:cs="黑体"/>
          <w:sz w:val="32"/>
          <w:szCs w:val="32"/>
          <w:highlight w:val="none"/>
          <w:lang w:val="en-US" w:eastAsia="zh-CN"/>
        </w:rPr>
        <w:t>9.57</w:t>
      </w:r>
      <w:r>
        <w:rPr>
          <w:rFonts w:ascii="仿宋_GB2312" w:hAnsi="Times New Roman" w:eastAsia="仿宋_GB2312" w:cs="黑体"/>
          <w:sz w:val="32"/>
          <w:szCs w:val="32"/>
          <w:highlight w:val="none"/>
        </w:rPr>
        <w:t>%。主要原因是</w:t>
      </w:r>
      <w:r>
        <w:rPr>
          <w:rFonts w:hint="eastAsia" w:ascii="仿宋_GB2312" w:hAnsi="仿宋_GB2312" w:eastAsia="仿宋_GB2312" w:cs="仿宋_GB2312"/>
          <w:sz w:val="32"/>
          <w:szCs w:val="32"/>
          <w:highlight w:val="none"/>
        </w:rPr>
        <w:t>年终追加预算支出增加</w:t>
      </w:r>
      <w:r>
        <w:rPr>
          <w:rFonts w:ascii="仿宋_GB2312" w:hAnsi="Times New Roman" w:eastAsia="仿宋_GB2312" w:cs="黑体"/>
          <w:sz w:val="32"/>
          <w:szCs w:val="32"/>
          <w:highlight w:val="none"/>
        </w:rPr>
        <w:t>。</w:t>
      </w:r>
    </w:p>
    <w:p>
      <w:pPr>
        <w:autoSpaceDE w:val="0"/>
        <w:autoSpaceDN w:val="0"/>
        <w:adjustRightInd w:val="0"/>
        <w:ind w:firstLine="640" w:firstLineChars="200"/>
        <w:jc w:val="left"/>
        <w:rPr>
          <w:rFonts w:ascii="黑体" w:hAnsi="Times New Roman" w:eastAsia="黑体" w:cs="黑体"/>
          <w:sz w:val="32"/>
          <w:szCs w:val="32"/>
          <w:highlight w:val="none"/>
        </w:rPr>
      </w:pPr>
      <w:r>
        <w:rPr>
          <w:rFonts w:ascii="黑体" w:hAnsi="Times New Roman" w:eastAsia="黑体" w:cs="黑体"/>
          <w:sz w:val="32"/>
          <w:szCs w:val="32"/>
          <w:highlight w:val="none"/>
        </w:rPr>
        <w:t>（二）结构情况。</w:t>
      </w:r>
    </w:p>
    <w:p>
      <w:pPr>
        <w:autoSpaceDE w:val="0"/>
        <w:autoSpaceDN w:val="0"/>
        <w:adjustRightInd w:val="0"/>
        <w:ind w:firstLine="640" w:firstLineChars="200"/>
        <w:jc w:val="left"/>
        <w:rPr>
          <w:rFonts w:ascii="仿宋_GB2312" w:hAnsi="Times New Roman" w:eastAsia="仿宋_GB2312" w:cs="黑体"/>
          <w:sz w:val="32"/>
          <w:szCs w:val="32"/>
        </w:rPr>
      </w:pPr>
      <w:r>
        <w:rPr>
          <w:rFonts w:ascii="仿宋_GB2312" w:hAnsi="Times New Roman" w:eastAsia="仿宋_GB2312" w:cs="黑体"/>
          <w:sz w:val="32"/>
          <w:szCs w:val="32"/>
          <w:highlight w:val="none"/>
        </w:rPr>
        <w:t>2020年度一般公共预算财政拨款支出</w:t>
      </w:r>
      <w:r>
        <w:rPr>
          <w:rFonts w:hint="eastAsia" w:ascii="仿宋_GB2312" w:hAnsi="Times New Roman" w:eastAsia="仿宋_GB2312" w:cs="黑体"/>
          <w:sz w:val="32"/>
          <w:szCs w:val="32"/>
          <w:highlight w:val="none"/>
        </w:rPr>
        <w:t>9974.03</w:t>
      </w:r>
      <w:r>
        <w:rPr>
          <w:rFonts w:ascii="仿宋_GB2312" w:hAnsi="Times New Roman" w:eastAsia="仿宋_GB2312" w:cs="黑体"/>
          <w:sz w:val="32"/>
          <w:szCs w:val="32"/>
        </w:rPr>
        <w:t>万元，主要用于以下方面：</w:t>
      </w:r>
      <w:r>
        <w:rPr>
          <w:rFonts w:hint="eastAsia" w:ascii="仿宋_GB2312" w:hAnsi="Times New Roman" w:eastAsia="仿宋_GB2312" w:cs="黑体"/>
          <w:sz w:val="32"/>
          <w:szCs w:val="32"/>
        </w:rPr>
        <w:t>社会保障和就业</w:t>
      </w:r>
      <w:r>
        <w:rPr>
          <w:rFonts w:ascii="仿宋_GB2312" w:hAnsi="Times New Roman" w:eastAsia="仿宋_GB2312" w:cs="黑体"/>
          <w:sz w:val="32"/>
          <w:szCs w:val="32"/>
        </w:rPr>
        <w:t>（类）支出</w:t>
      </w:r>
      <w:r>
        <w:rPr>
          <w:rFonts w:hint="eastAsia" w:ascii="仿宋_GB2312" w:hAnsi="Times New Roman" w:eastAsia="仿宋_GB2312" w:cs="黑体"/>
          <w:sz w:val="32"/>
          <w:szCs w:val="32"/>
        </w:rPr>
        <w:t>608.5</w:t>
      </w:r>
      <w:r>
        <w:rPr>
          <w:rFonts w:ascii="仿宋_GB2312" w:hAnsi="Times New Roman" w:eastAsia="仿宋_GB2312" w:cs="黑体"/>
          <w:sz w:val="32"/>
          <w:szCs w:val="32"/>
        </w:rPr>
        <w:t>万元，占</w:t>
      </w:r>
      <w:r>
        <w:rPr>
          <w:rFonts w:hint="eastAsia" w:ascii="仿宋_GB2312" w:hAnsi="Times New Roman" w:eastAsia="仿宋_GB2312" w:cs="黑体"/>
          <w:sz w:val="32"/>
          <w:szCs w:val="32"/>
          <w:lang w:val="en-US" w:eastAsia="zh-CN"/>
        </w:rPr>
        <w:t>6.10</w:t>
      </w:r>
      <w:r>
        <w:rPr>
          <w:rFonts w:ascii="仿宋_GB2312" w:hAnsi="Times New Roman" w:eastAsia="仿宋_GB2312" w:cs="黑体"/>
          <w:sz w:val="32"/>
          <w:szCs w:val="32"/>
        </w:rPr>
        <w:t>%；</w:t>
      </w:r>
      <w:r>
        <w:rPr>
          <w:rFonts w:hint="eastAsia" w:ascii="仿宋_GB2312" w:hAnsi="Times New Roman" w:eastAsia="仿宋_GB2312" w:cs="黑体"/>
          <w:sz w:val="32"/>
          <w:szCs w:val="32"/>
        </w:rPr>
        <w:t>卫生健康</w:t>
      </w:r>
      <w:r>
        <w:rPr>
          <w:rFonts w:ascii="仿宋_GB2312" w:hAnsi="Times New Roman" w:eastAsia="仿宋_GB2312" w:cs="黑体"/>
          <w:sz w:val="32"/>
          <w:szCs w:val="32"/>
        </w:rPr>
        <w:t>（类）支出</w:t>
      </w:r>
      <w:r>
        <w:rPr>
          <w:rFonts w:hint="eastAsia" w:ascii="仿宋_GB2312" w:hAnsi="Times New Roman" w:eastAsia="仿宋_GB2312" w:cs="黑体"/>
          <w:sz w:val="32"/>
          <w:szCs w:val="32"/>
          <w:lang w:val="en-US" w:eastAsia="zh-CN"/>
        </w:rPr>
        <w:t>9146.30</w:t>
      </w:r>
      <w:r>
        <w:rPr>
          <w:rFonts w:ascii="仿宋_GB2312" w:hAnsi="Times New Roman" w:eastAsia="仿宋_GB2312" w:cs="黑体"/>
          <w:sz w:val="32"/>
          <w:szCs w:val="32"/>
        </w:rPr>
        <w:t>万元，占</w:t>
      </w:r>
      <w:r>
        <w:rPr>
          <w:rFonts w:hint="eastAsia" w:ascii="仿宋_GB2312" w:hAnsi="Times New Roman" w:eastAsia="仿宋_GB2312" w:cs="黑体"/>
          <w:sz w:val="32"/>
          <w:szCs w:val="32"/>
          <w:lang w:val="en-US" w:eastAsia="zh-CN"/>
        </w:rPr>
        <w:t>91.70</w:t>
      </w:r>
      <w:r>
        <w:rPr>
          <w:rFonts w:ascii="仿宋_GB2312" w:hAnsi="Times New Roman" w:eastAsia="仿宋_GB2312" w:cs="黑体"/>
          <w:sz w:val="32"/>
          <w:szCs w:val="32"/>
        </w:rPr>
        <w:t>%；</w:t>
      </w:r>
      <w:r>
        <w:rPr>
          <w:rFonts w:hint="eastAsia" w:ascii="仿宋_GB2312" w:hAnsi="Times New Roman" w:eastAsia="仿宋_GB2312" w:cs="黑体"/>
          <w:sz w:val="32"/>
          <w:szCs w:val="32"/>
        </w:rPr>
        <w:t>商业服务业等</w:t>
      </w:r>
      <w:r>
        <w:rPr>
          <w:rFonts w:ascii="仿宋_GB2312" w:hAnsi="Times New Roman" w:eastAsia="仿宋_GB2312" w:cs="黑体"/>
          <w:sz w:val="32"/>
          <w:szCs w:val="32"/>
        </w:rPr>
        <w:t>（类）支出</w:t>
      </w:r>
      <w:r>
        <w:rPr>
          <w:rFonts w:hint="eastAsia" w:ascii="仿宋_GB2312" w:hAnsi="Times New Roman" w:eastAsia="仿宋_GB2312" w:cs="黑体"/>
          <w:sz w:val="32"/>
          <w:szCs w:val="32"/>
          <w:lang w:val="en-US" w:eastAsia="zh-CN"/>
        </w:rPr>
        <w:t>20.94</w:t>
      </w:r>
      <w:r>
        <w:rPr>
          <w:rFonts w:ascii="仿宋_GB2312" w:hAnsi="Times New Roman" w:eastAsia="仿宋_GB2312" w:cs="黑体"/>
          <w:sz w:val="32"/>
          <w:szCs w:val="32"/>
        </w:rPr>
        <w:t>万元，占</w:t>
      </w:r>
      <w:r>
        <w:rPr>
          <w:rFonts w:hint="eastAsia" w:ascii="仿宋_GB2312" w:hAnsi="Times New Roman" w:eastAsia="仿宋_GB2312" w:cs="黑体"/>
          <w:sz w:val="32"/>
          <w:szCs w:val="32"/>
          <w:lang w:val="en-US" w:eastAsia="zh-CN"/>
        </w:rPr>
        <w:t>0.21</w:t>
      </w:r>
      <w:r>
        <w:rPr>
          <w:rFonts w:ascii="仿宋_GB2312" w:hAnsi="Times New Roman" w:eastAsia="仿宋_GB2312" w:cs="黑体"/>
          <w:sz w:val="32"/>
          <w:szCs w:val="32"/>
        </w:rPr>
        <w:t>%；</w:t>
      </w:r>
      <w:r>
        <w:rPr>
          <w:rFonts w:hint="eastAsia" w:ascii="仿宋_GB2312" w:hAnsi="Times New Roman" w:eastAsia="仿宋_GB2312" w:cs="黑体"/>
          <w:sz w:val="32"/>
          <w:szCs w:val="32"/>
        </w:rPr>
        <w:t>住房保障</w:t>
      </w:r>
      <w:r>
        <w:rPr>
          <w:rFonts w:ascii="仿宋_GB2312" w:hAnsi="Times New Roman" w:eastAsia="仿宋_GB2312" w:cs="黑体"/>
          <w:sz w:val="32"/>
          <w:szCs w:val="32"/>
        </w:rPr>
        <w:t>（类）支出</w:t>
      </w:r>
      <w:r>
        <w:rPr>
          <w:rFonts w:hint="eastAsia" w:ascii="仿宋_GB2312" w:hAnsi="Times New Roman" w:eastAsia="仿宋_GB2312" w:cs="黑体"/>
          <w:sz w:val="32"/>
          <w:szCs w:val="32"/>
          <w:lang w:val="en-US" w:eastAsia="zh-CN"/>
        </w:rPr>
        <w:t>198.28</w:t>
      </w:r>
      <w:r>
        <w:rPr>
          <w:rFonts w:ascii="仿宋_GB2312" w:hAnsi="Times New Roman" w:eastAsia="仿宋_GB2312" w:cs="黑体"/>
          <w:sz w:val="32"/>
          <w:szCs w:val="32"/>
        </w:rPr>
        <w:t>万元，占</w:t>
      </w:r>
      <w:r>
        <w:rPr>
          <w:rFonts w:hint="eastAsia" w:ascii="仿宋_GB2312" w:hAnsi="Times New Roman" w:eastAsia="仿宋_GB2312" w:cs="黑体"/>
          <w:sz w:val="32"/>
          <w:szCs w:val="32"/>
          <w:lang w:val="en-US" w:eastAsia="zh-CN"/>
        </w:rPr>
        <w:t>1.99</w:t>
      </w:r>
      <w:r>
        <w:rPr>
          <w:rFonts w:ascii="仿宋_GB2312" w:hAnsi="Times New Roman" w:eastAsia="仿宋_GB2312" w:cs="黑体"/>
          <w:sz w:val="32"/>
          <w:szCs w:val="32"/>
        </w:rPr>
        <w:t>%。</w:t>
      </w:r>
    </w:p>
    <w:p>
      <w:pPr>
        <w:autoSpaceDE w:val="0"/>
        <w:autoSpaceDN w:val="0"/>
        <w:adjustRightInd w:val="0"/>
        <w:ind w:firstLine="640" w:firstLineChars="200"/>
        <w:jc w:val="left"/>
        <w:rPr>
          <w:rFonts w:ascii="黑体" w:hAnsi="Times New Roman" w:eastAsia="黑体" w:cs="黑体"/>
          <w:sz w:val="32"/>
          <w:szCs w:val="32"/>
        </w:rPr>
      </w:pPr>
      <w:r>
        <w:rPr>
          <w:rFonts w:ascii="黑体" w:hAnsi="Times New Roman" w:eastAsia="黑体" w:cs="黑体"/>
          <w:sz w:val="32"/>
          <w:szCs w:val="32"/>
        </w:rPr>
        <w:t>（三）具体情况。</w:t>
      </w:r>
    </w:p>
    <w:p>
      <w:pPr>
        <w:autoSpaceDE w:val="0"/>
        <w:autoSpaceDN w:val="0"/>
        <w:adjustRightInd w:val="0"/>
        <w:ind w:firstLine="640" w:firstLineChars="200"/>
        <w:jc w:val="left"/>
        <w:rPr>
          <w:rFonts w:ascii="仿宋_GB2312" w:hAnsi="Times New Roman" w:eastAsia="仿宋_GB2312" w:cs="黑体"/>
          <w:sz w:val="32"/>
          <w:szCs w:val="32"/>
          <w:highlight w:val="none"/>
        </w:rPr>
      </w:pPr>
      <w:r>
        <w:rPr>
          <w:rFonts w:ascii="仿宋_GB2312" w:hAnsi="Times New Roman" w:eastAsia="仿宋_GB2312" w:cs="黑体"/>
          <w:sz w:val="32"/>
          <w:szCs w:val="32"/>
        </w:rPr>
        <w:t>2020 年度一般公共预算财政拨款支</w:t>
      </w:r>
      <w:r>
        <w:rPr>
          <w:rFonts w:ascii="仿宋_GB2312" w:hAnsi="Times New Roman" w:eastAsia="仿宋_GB2312" w:cs="黑体"/>
          <w:sz w:val="32"/>
          <w:szCs w:val="32"/>
          <w:highlight w:val="none"/>
        </w:rPr>
        <w:t>出年初预算为</w:t>
      </w:r>
      <w:r>
        <w:rPr>
          <w:rFonts w:hint="eastAsia" w:ascii="仿宋_GB2312" w:hAnsi="Times New Roman" w:eastAsia="仿宋_GB2312" w:cs="黑体"/>
          <w:sz w:val="32"/>
          <w:szCs w:val="32"/>
          <w:highlight w:val="none"/>
          <w:lang w:val="en-US" w:eastAsia="zh-CN"/>
        </w:rPr>
        <w:t>4413.65</w:t>
      </w:r>
      <w:r>
        <w:rPr>
          <w:rFonts w:ascii="仿宋_GB2312" w:hAnsi="Times New Roman" w:eastAsia="仿宋_GB2312" w:cs="黑体"/>
          <w:sz w:val="32"/>
          <w:szCs w:val="32"/>
          <w:highlight w:val="none"/>
        </w:rPr>
        <w:t>万元，支出决算为</w:t>
      </w:r>
      <w:r>
        <w:rPr>
          <w:rFonts w:hint="eastAsia" w:ascii="仿宋_GB2312" w:hAnsi="Times New Roman" w:eastAsia="仿宋_GB2312" w:cs="黑体"/>
          <w:sz w:val="32"/>
          <w:szCs w:val="32"/>
          <w:highlight w:val="none"/>
        </w:rPr>
        <w:t>9974.03</w:t>
      </w:r>
      <w:r>
        <w:rPr>
          <w:rFonts w:ascii="仿宋_GB2312" w:hAnsi="Times New Roman" w:eastAsia="仿宋_GB2312" w:cs="黑体"/>
          <w:sz w:val="32"/>
          <w:szCs w:val="32"/>
          <w:highlight w:val="none"/>
        </w:rPr>
        <w:t>万元，完成年初预算的</w:t>
      </w:r>
      <w:r>
        <w:rPr>
          <w:rFonts w:hint="eastAsia" w:ascii="仿宋_GB2312" w:hAnsi="Times New Roman" w:eastAsia="仿宋_GB2312" w:cs="黑体"/>
          <w:sz w:val="32"/>
          <w:szCs w:val="32"/>
          <w:highlight w:val="none"/>
          <w:lang w:val="en-US" w:eastAsia="zh-CN"/>
        </w:rPr>
        <w:t>225.98</w:t>
      </w:r>
      <w:r>
        <w:rPr>
          <w:rFonts w:ascii="仿宋_GB2312" w:hAnsi="Times New Roman" w:eastAsia="仿宋_GB2312" w:cs="黑体"/>
          <w:sz w:val="32"/>
          <w:szCs w:val="32"/>
          <w:highlight w:val="none"/>
        </w:rPr>
        <w:t>%。其中：</w:t>
      </w:r>
    </w:p>
    <w:p>
      <w:pPr>
        <w:autoSpaceDE w:val="0"/>
        <w:autoSpaceDN w:val="0"/>
        <w:adjustRightInd w:val="0"/>
        <w:ind w:firstLine="643" w:firstLineChars="200"/>
        <w:jc w:val="left"/>
        <w:rPr>
          <w:rFonts w:ascii="仿宋_GB2312" w:hAnsi="Times New Roman" w:eastAsia="仿宋_GB2312" w:cs="黑体"/>
          <w:sz w:val="32"/>
          <w:szCs w:val="32"/>
        </w:rPr>
      </w:pPr>
      <w:r>
        <w:rPr>
          <w:rFonts w:ascii="仿宋_GB2312" w:hAnsi="Times New Roman" w:eastAsia="仿宋_GB2312" w:cs="黑体"/>
          <w:b/>
          <w:bCs/>
          <w:sz w:val="32"/>
          <w:szCs w:val="32"/>
        </w:rPr>
        <w:t>1．</w:t>
      </w:r>
      <w:r>
        <w:rPr>
          <w:rFonts w:hint="eastAsia" w:ascii="仿宋_GB2312" w:hAnsi="Times New Roman" w:eastAsia="仿宋_GB2312" w:cs="黑体"/>
          <w:b/>
          <w:bCs/>
          <w:sz w:val="32"/>
          <w:szCs w:val="32"/>
        </w:rPr>
        <w:t>社会保障和就业</w:t>
      </w:r>
      <w:r>
        <w:rPr>
          <w:rFonts w:hint="eastAsia" w:ascii="仿宋_GB2312" w:hAnsi="Times New Roman" w:eastAsia="仿宋_GB2312" w:cs="黑体"/>
          <w:b/>
          <w:bCs/>
          <w:sz w:val="32"/>
          <w:szCs w:val="32"/>
          <w:lang w:val="en-US" w:eastAsia="zh-CN"/>
        </w:rPr>
        <w:t>支出</w:t>
      </w:r>
      <w:r>
        <w:rPr>
          <w:rFonts w:ascii="仿宋_GB2312" w:hAnsi="Times New Roman" w:eastAsia="仿宋_GB2312" w:cs="黑体"/>
          <w:b/>
          <w:bCs/>
          <w:sz w:val="32"/>
          <w:szCs w:val="32"/>
        </w:rPr>
        <w:t>（类）</w:t>
      </w:r>
      <w:r>
        <w:rPr>
          <w:rFonts w:hint="eastAsia" w:ascii="仿宋_GB2312" w:hAnsi="Times New Roman" w:eastAsia="仿宋_GB2312" w:cs="黑体"/>
          <w:b/>
          <w:bCs/>
          <w:sz w:val="32"/>
          <w:szCs w:val="32"/>
        </w:rPr>
        <w:t>行政事业单位离退休</w:t>
      </w:r>
      <w:r>
        <w:rPr>
          <w:rFonts w:ascii="仿宋_GB2312" w:hAnsi="Times New Roman" w:eastAsia="仿宋_GB2312" w:cs="黑体"/>
          <w:b/>
          <w:bCs/>
          <w:sz w:val="32"/>
          <w:szCs w:val="32"/>
        </w:rPr>
        <w:t>（款）</w:t>
      </w:r>
      <w:r>
        <w:rPr>
          <w:rFonts w:hint="eastAsia" w:ascii="仿宋_GB2312" w:hAnsi="Times New Roman" w:eastAsia="仿宋_GB2312" w:cs="黑体"/>
          <w:b/>
          <w:bCs/>
          <w:sz w:val="32"/>
          <w:szCs w:val="32"/>
        </w:rPr>
        <w:t>行政单位离退休</w:t>
      </w:r>
      <w:r>
        <w:rPr>
          <w:rFonts w:ascii="仿宋_GB2312" w:hAnsi="Times New Roman" w:eastAsia="仿宋_GB2312" w:cs="黑体"/>
          <w:b/>
          <w:bCs/>
          <w:sz w:val="32"/>
          <w:szCs w:val="32"/>
        </w:rPr>
        <w:t>（项）。</w:t>
      </w:r>
      <w:r>
        <w:rPr>
          <w:rFonts w:ascii="仿宋_GB2312" w:hAnsi="Times New Roman" w:eastAsia="仿宋_GB2312" w:cs="黑体"/>
          <w:sz w:val="32"/>
          <w:szCs w:val="32"/>
        </w:rPr>
        <w:t>年初预算为</w:t>
      </w:r>
      <w:r>
        <w:rPr>
          <w:rFonts w:hint="eastAsia" w:ascii="仿宋_GB2312" w:hAnsi="Times New Roman" w:eastAsia="仿宋_GB2312" w:cs="黑体"/>
          <w:sz w:val="32"/>
          <w:szCs w:val="32"/>
          <w:lang w:val="en-US" w:eastAsia="zh-CN"/>
        </w:rPr>
        <w:t>0</w:t>
      </w:r>
      <w:r>
        <w:rPr>
          <w:rFonts w:ascii="仿宋_GB2312" w:hAnsi="Times New Roman" w:eastAsia="仿宋_GB2312" w:cs="黑体"/>
          <w:sz w:val="32"/>
          <w:szCs w:val="32"/>
        </w:rPr>
        <w:t>万元，支出决算为</w:t>
      </w:r>
      <w:r>
        <w:rPr>
          <w:rFonts w:hint="eastAsia" w:ascii="仿宋_GB2312" w:hAnsi="Times New Roman" w:eastAsia="仿宋_GB2312" w:cs="黑体"/>
          <w:sz w:val="32"/>
          <w:szCs w:val="32"/>
          <w:lang w:val="en-US" w:eastAsia="zh-CN"/>
        </w:rPr>
        <w:t>62.91</w:t>
      </w:r>
      <w:r>
        <w:rPr>
          <w:rFonts w:ascii="仿宋_GB2312" w:hAnsi="Times New Roman" w:eastAsia="仿宋_GB2312" w:cs="黑体"/>
          <w:sz w:val="32"/>
          <w:szCs w:val="32"/>
        </w:rPr>
        <w:t>万元。决算数与年初预算数存在差异的主要原因是</w:t>
      </w:r>
      <w:r>
        <w:rPr>
          <w:rFonts w:hint="eastAsia" w:ascii="仿宋_GB2312" w:hAnsi="Times New Roman" w:eastAsia="仿宋_GB2312" w:cs="黑体"/>
          <w:sz w:val="32"/>
          <w:szCs w:val="32"/>
          <w:lang w:eastAsia="zh-CN"/>
        </w:rPr>
        <w:t>年中</w:t>
      </w:r>
      <w:r>
        <w:rPr>
          <w:rFonts w:hint="eastAsia" w:ascii="仿宋_GB2312" w:hAnsi="Times New Roman" w:eastAsia="仿宋_GB2312" w:cs="黑体"/>
          <w:sz w:val="32"/>
          <w:szCs w:val="32"/>
          <w:lang w:val="en-US" w:eastAsia="zh-CN"/>
        </w:rPr>
        <w:t>追加预算</w:t>
      </w:r>
      <w:r>
        <w:rPr>
          <w:rFonts w:ascii="仿宋_GB2312" w:hAnsi="Times New Roman" w:eastAsia="仿宋_GB2312" w:cs="黑体"/>
          <w:sz w:val="32"/>
          <w:szCs w:val="32"/>
        </w:rPr>
        <w:t>。</w:t>
      </w:r>
    </w:p>
    <w:p>
      <w:pPr>
        <w:autoSpaceDE w:val="0"/>
        <w:autoSpaceDN w:val="0"/>
        <w:adjustRightInd w:val="0"/>
        <w:ind w:firstLine="643" w:firstLineChars="200"/>
        <w:jc w:val="left"/>
        <w:rPr>
          <w:rFonts w:ascii="仿宋_GB2312" w:hAnsi="Times New Roman" w:eastAsia="仿宋_GB2312" w:cs="黑体"/>
          <w:sz w:val="32"/>
          <w:szCs w:val="32"/>
        </w:rPr>
      </w:pPr>
      <w:r>
        <w:rPr>
          <w:rFonts w:ascii="仿宋_GB2312" w:hAnsi="Times New Roman" w:eastAsia="仿宋_GB2312" w:cs="黑体"/>
          <w:b/>
          <w:bCs/>
          <w:sz w:val="32"/>
          <w:szCs w:val="32"/>
        </w:rPr>
        <w:t>2．</w:t>
      </w:r>
      <w:r>
        <w:rPr>
          <w:rFonts w:hint="eastAsia" w:ascii="仿宋_GB2312" w:hAnsi="Times New Roman" w:eastAsia="仿宋_GB2312" w:cs="黑体"/>
          <w:b/>
          <w:bCs/>
          <w:sz w:val="32"/>
          <w:szCs w:val="32"/>
        </w:rPr>
        <w:t>社会保障和就业</w:t>
      </w:r>
      <w:r>
        <w:rPr>
          <w:rFonts w:hint="eastAsia" w:ascii="仿宋_GB2312" w:hAnsi="Times New Roman" w:eastAsia="仿宋_GB2312" w:cs="黑体"/>
          <w:b/>
          <w:bCs/>
          <w:sz w:val="32"/>
          <w:szCs w:val="32"/>
          <w:lang w:val="en-US" w:eastAsia="zh-CN"/>
        </w:rPr>
        <w:t>支出</w:t>
      </w:r>
      <w:r>
        <w:rPr>
          <w:rFonts w:ascii="仿宋_GB2312" w:hAnsi="Times New Roman" w:eastAsia="仿宋_GB2312" w:cs="黑体"/>
          <w:b/>
          <w:bCs/>
          <w:sz w:val="32"/>
          <w:szCs w:val="32"/>
        </w:rPr>
        <w:t>（类）</w:t>
      </w:r>
      <w:r>
        <w:rPr>
          <w:rFonts w:hint="eastAsia" w:ascii="仿宋_GB2312" w:hAnsi="Times New Roman" w:eastAsia="仿宋_GB2312" w:cs="黑体"/>
          <w:b/>
          <w:bCs/>
          <w:sz w:val="32"/>
          <w:szCs w:val="32"/>
        </w:rPr>
        <w:t>行政事业单位离退休</w:t>
      </w:r>
      <w:r>
        <w:rPr>
          <w:rFonts w:ascii="仿宋_GB2312" w:hAnsi="Times New Roman" w:eastAsia="仿宋_GB2312" w:cs="黑体"/>
          <w:b/>
          <w:bCs/>
          <w:sz w:val="32"/>
          <w:szCs w:val="32"/>
        </w:rPr>
        <w:t>（款）</w:t>
      </w:r>
      <w:r>
        <w:rPr>
          <w:rFonts w:hint="eastAsia" w:ascii="仿宋_GB2312" w:hAnsi="Times New Roman" w:eastAsia="仿宋_GB2312" w:cs="黑体"/>
          <w:b/>
          <w:bCs/>
          <w:sz w:val="32"/>
          <w:szCs w:val="32"/>
        </w:rPr>
        <w:t>事业单位离退休</w:t>
      </w:r>
      <w:r>
        <w:rPr>
          <w:rFonts w:ascii="仿宋_GB2312" w:hAnsi="Times New Roman" w:eastAsia="仿宋_GB2312" w:cs="黑体"/>
          <w:b/>
          <w:bCs/>
          <w:sz w:val="32"/>
          <w:szCs w:val="32"/>
        </w:rPr>
        <w:t>（项）。</w:t>
      </w:r>
      <w:r>
        <w:rPr>
          <w:rFonts w:ascii="仿宋_GB2312" w:hAnsi="Times New Roman" w:eastAsia="仿宋_GB2312" w:cs="黑体"/>
          <w:sz w:val="32"/>
          <w:szCs w:val="32"/>
        </w:rPr>
        <w:t>年初预算为</w:t>
      </w:r>
      <w:r>
        <w:rPr>
          <w:rFonts w:hint="eastAsia" w:ascii="仿宋_GB2312" w:hAnsi="Times New Roman" w:eastAsia="仿宋_GB2312" w:cs="黑体"/>
          <w:sz w:val="32"/>
          <w:szCs w:val="32"/>
          <w:lang w:val="en-US" w:eastAsia="zh-CN"/>
        </w:rPr>
        <w:t>0</w:t>
      </w:r>
      <w:r>
        <w:rPr>
          <w:rFonts w:ascii="仿宋_GB2312" w:hAnsi="Times New Roman" w:eastAsia="仿宋_GB2312" w:cs="黑体"/>
          <w:sz w:val="32"/>
          <w:szCs w:val="32"/>
        </w:rPr>
        <w:t>万元，支出决算为</w:t>
      </w:r>
      <w:r>
        <w:rPr>
          <w:rFonts w:hint="eastAsia" w:ascii="仿宋_GB2312" w:hAnsi="Times New Roman" w:eastAsia="仿宋_GB2312" w:cs="黑体"/>
          <w:sz w:val="32"/>
          <w:szCs w:val="32"/>
          <w:lang w:val="en-US" w:eastAsia="zh-CN"/>
        </w:rPr>
        <w:t>14.51</w:t>
      </w:r>
      <w:r>
        <w:rPr>
          <w:rFonts w:ascii="仿宋_GB2312" w:hAnsi="Times New Roman" w:eastAsia="仿宋_GB2312" w:cs="黑体"/>
          <w:sz w:val="32"/>
          <w:szCs w:val="32"/>
        </w:rPr>
        <w:t>万元。决算数与年初预算数存在差异的主要原因是</w:t>
      </w:r>
      <w:r>
        <w:rPr>
          <w:rFonts w:hint="eastAsia" w:ascii="仿宋_GB2312" w:hAnsi="Times New Roman" w:eastAsia="仿宋_GB2312" w:cs="黑体"/>
          <w:sz w:val="32"/>
          <w:szCs w:val="32"/>
          <w:lang w:eastAsia="zh-CN"/>
        </w:rPr>
        <w:t>年中</w:t>
      </w:r>
      <w:r>
        <w:rPr>
          <w:rFonts w:hint="eastAsia" w:ascii="仿宋_GB2312" w:hAnsi="Times New Roman" w:eastAsia="仿宋_GB2312" w:cs="黑体"/>
          <w:sz w:val="32"/>
          <w:szCs w:val="32"/>
          <w:lang w:val="en-US" w:eastAsia="zh-CN"/>
        </w:rPr>
        <w:t>追加预算</w:t>
      </w:r>
      <w:r>
        <w:rPr>
          <w:rFonts w:ascii="仿宋_GB2312" w:hAnsi="Times New Roman" w:eastAsia="仿宋_GB2312" w:cs="黑体"/>
          <w:sz w:val="32"/>
          <w:szCs w:val="32"/>
        </w:rPr>
        <w:t>。</w:t>
      </w:r>
    </w:p>
    <w:p>
      <w:pPr>
        <w:autoSpaceDE w:val="0"/>
        <w:autoSpaceDN w:val="0"/>
        <w:adjustRightInd w:val="0"/>
        <w:ind w:firstLine="643" w:firstLineChars="200"/>
        <w:jc w:val="left"/>
        <w:rPr>
          <w:rFonts w:ascii="仿宋_GB2312" w:hAnsi="Times New Roman" w:eastAsia="仿宋_GB2312" w:cs="黑体"/>
          <w:sz w:val="32"/>
          <w:szCs w:val="32"/>
        </w:rPr>
      </w:pPr>
      <w:r>
        <w:rPr>
          <w:rFonts w:hint="eastAsia" w:ascii="仿宋_GB2312" w:hAnsi="Times New Roman" w:eastAsia="仿宋_GB2312" w:cs="黑体"/>
          <w:b/>
          <w:bCs/>
          <w:sz w:val="32"/>
          <w:szCs w:val="32"/>
          <w:lang w:val="en-US" w:eastAsia="zh-CN"/>
        </w:rPr>
        <w:t>3</w:t>
      </w:r>
      <w:r>
        <w:rPr>
          <w:rFonts w:ascii="仿宋_GB2312" w:hAnsi="Times New Roman" w:eastAsia="仿宋_GB2312" w:cs="黑体"/>
          <w:b/>
          <w:bCs/>
          <w:sz w:val="32"/>
          <w:szCs w:val="32"/>
        </w:rPr>
        <w:t>．</w:t>
      </w:r>
      <w:r>
        <w:rPr>
          <w:rFonts w:hint="eastAsia" w:ascii="仿宋_GB2312" w:hAnsi="Times New Roman" w:eastAsia="仿宋_GB2312" w:cs="黑体"/>
          <w:b/>
          <w:bCs/>
          <w:sz w:val="32"/>
          <w:szCs w:val="32"/>
        </w:rPr>
        <w:t>社会保障和就业支出</w:t>
      </w:r>
      <w:r>
        <w:rPr>
          <w:rFonts w:ascii="仿宋_GB2312" w:hAnsi="Times New Roman" w:eastAsia="仿宋_GB2312" w:cs="黑体"/>
          <w:b/>
          <w:bCs/>
          <w:sz w:val="32"/>
          <w:szCs w:val="32"/>
        </w:rPr>
        <w:t>（类）</w:t>
      </w:r>
      <w:r>
        <w:rPr>
          <w:rFonts w:hint="eastAsia" w:ascii="仿宋_GB2312" w:hAnsi="Times New Roman" w:eastAsia="仿宋_GB2312" w:cs="黑体"/>
          <w:b/>
          <w:bCs/>
          <w:sz w:val="32"/>
          <w:szCs w:val="32"/>
        </w:rPr>
        <w:t>行政事业单位离退休</w:t>
      </w:r>
      <w:r>
        <w:rPr>
          <w:rFonts w:ascii="仿宋_GB2312" w:hAnsi="Times New Roman" w:eastAsia="仿宋_GB2312" w:cs="黑体"/>
          <w:b/>
          <w:bCs/>
          <w:sz w:val="32"/>
          <w:szCs w:val="32"/>
        </w:rPr>
        <w:t>（款）</w:t>
      </w:r>
      <w:r>
        <w:rPr>
          <w:rFonts w:hint="eastAsia" w:ascii="仿宋_GB2312" w:hAnsi="Times New Roman" w:eastAsia="仿宋_GB2312" w:cs="黑体"/>
          <w:b/>
          <w:bCs/>
          <w:sz w:val="32"/>
          <w:szCs w:val="32"/>
        </w:rPr>
        <w:t>机关事业单位职业年金缴费支出</w:t>
      </w:r>
      <w:r>
        <w:rPr>
          <w:rFonts w:ascii="仿宋_GB2312" w:hAnsi="Times New Roman" w:eastAsia="仿宋_GB2312" w:cs="黑体"/>
          <w:b/>
          <w:bCs/>
          <w:sz w:val="32"/>
          <w:szCs w:val="32"/>
        </w:rPr>
        <w:t>（项）。</w:t>
      </w:r>
      <w:r>
        <w:rPr>
          <w:rFonts w:ascii="仿宋_GB2312" w:hAnsi="Times New Roman" w:eastAsia="仿宋_GB2312" w:cs="黑体"/>
          <w:sz w:val="32"/>
          <w:szCs w:val="32"/>
        </w:rPr>
        <w:t>年初预算为</w:t>
      </w:r>
      <w:r>
        <w:rPr>
          <w:rFonts w:hint="eastAsia" w:ascii="仿宋_GB2312" w:hAnsi="Times New Roman" w:eastAsia="仿宋_GB2312" w:cs="黑体"/>
          <w:sz w:val="32"/>
          <w:szCs w:val="32"/>
          <w:lang w:val="en-US" w:eastAsia="zh-CN"/>
        </w:rPr>
        <w:t>0</w:t>
      </w:r>
      <w:r>
        <w:rPr>
          <w:rFonts w:ascii="仿宋_GB2312" w:hAnsi="Times New Roman" w:eastAsia="仿宋_GB2312" w:cs="黑体"/>
          <w:sz w:val="32"/>
          <w:szCs w:val="32"/>
        </w:rPr>
        <w:t>万元，支出决算为</w:t>
      </w:r>
      <w:r>
        <w:rPr>
          <w:rFonts w:hint="eastAsia" w:ascii="仿宋_GB2312" w:hAnsi="Times New Roman" w:eastAsia="仿宋_GB2312" w:cs="黑体"/>
          <w:sz w:val="32"/>
          <w:szCs w:val="32"/>
          <w:lang w:val="en-US" w:eastAsia="zh-CN"/>
        </w:rPr>
        <w:t>395.15</w:t>
      </w:r>
      <w:r>
        <w:rPr>
          <w:rFonts w:ascii="仿宋_GB2312" w:hAnsi="Times New Roman" w:eastAsia="仿宋_GB2312" w:cs="黑体"/>
          <w:sz w:val="32"/>
          <w:szCs w:val="32"/>
        </w:rPr>
        <w:t>万元。决算数与年初预算数存在差异的主要原因是</w:t>
      </w:r>
      <w:r>
        <w:rPr>
          <w:rFonts w:hint="eastAsia" w:ascii="仿宋_GB2312" w:hAnsi="Times New Roman" w:eastAsia="仿宋_GB2312" w:cs="黑体"/>
          <w:sz w:val="32"/>
          <w:szCs w:val="32"/>
          <w:lang w:eastAsia="zh-CN"/>
        </w:rPr>
        <w:t>年中</w:t>
      </w:r>
      <w:r>
        <w:rPr>
          <w:rFonts w:hint="eastAsia" w:ascii="仿宋_GB2312" w:hAnsi="Times New Roman" w:eastAsia="仿宋_GB2312" w:cs="黑体"/>
          <w:sz w:val="32"/>
          <w:szCs w:val="32"/>
          <w:lang w:val="en-US" w:eastAsia="zh-CN"/>
        </w:rPr>
        <w:t>追加预算</w:t>
      </w:r>
      <w:r>
        <w:rPr>
          <w:rFonts w:ascii="仿宋_GB2312" w:hAnsi="Times New Roman" w:eastAsia="仿宋_GB2312" w:cs="黑体"/>
          <w:sz w:val="32"/>
          <w:szCs w:val="32"/>
        </w:rPr>
        <w:t>。</w:t>
      </w:r>
    </w:p>
    <w:p>
      <w:pPr>
        <w:autoSpaceDE w:val="0"/>
        <w:autoSpaceDN w:val="0"/>
        <w:adjustRightInd w:val="0"/>
        <w:ind w:firstLine="643" w:firstLineChars="200"/>
        <w:jc w:val="left"/>
        <w:rPr>
          <w:rFonts w:ascii="仿宋_GB2312" w:hAnsi="Times New Roman" w:eastAsia="仿宋_GB2312" w:cs="黑体"/>
          <w:sz w:val="32"/>
          <w:szCs w:val="32"/>
        </w:rPr>
      </w:pPr>
      <w:r>
        <w:rPr>
          <w:rFonts w:hint="eastAsia" w:ascii="仿宋_GB2312" w:hAnsi="Times New Roman" w:eastAsia="仿宋_GB2312" w:cs="黑体"/>
          <w:b/>
          <w:bCs/>
          <w:sz w:val="32"/>
          <w:szCs w:val="32"/>
          <w:lang w:val="en-US" w:eastAsia="zh-CN"/>
        </w:rPr>
        <w:t>4</w:t>
      </w:r>
      <w:r>
        <w:rPr>
          <w:rFonts w:ascii="仿宋_GB2312" w:hAnsi="Times New Roman" w:eastAsia="仿宋_GB2312" w:cs="黑体"/>
          <w:b/>
          <w:bCs/>
          <w:sz w:val="32"/>
          <w:szCs w:val="32"/>
        </w:rPr>
        <w:t>．</w:t>
      </w:r>
      <w:r>
        <w:rPr>
          <w:rFonts w:hint="eastAsia" w:ascii="仿宋_GB2312" w:hAnsi="Times New Roman" w:eastAsia="仿宋_GB2312" w:cs="黑体"/>
          <w:b/>
          <w:bCs/>
          <w:sz w:val="32"/>
          <w:szCs w:val="32"/>
        </w:rPr>
        <w:t>社会保障和就业支出</w:t>
      </w:r>
      <w:r>
        <w:rPr>
          <w:rFonts w:ascii="仿宋_GB2312" w:hAnsi="Times New Roman" w:eastAsia="仿宋_GB2312" w:cs="黑体"/>
          <w:b/>
          <w:bCs/>
          <w:sz w:val="32"/>
          <w:szCs w:val="32"/>
        </w:rPr>
        <w:t>（类）</w:t>
      </w:r>
      <w:r>
        <w:rPr>
          <w:rFonts w:hint="eastAsia" w:ascii="仿宋_GB2312" w:hAnsi="Times New Roman" w:eastAsia="仿宋_GB2312" w:cs="黑体"/>
          <w:b/>
          <w:bCs/>
          <w:sz w:val="32"/>
          <w:szCs w:val="32"/>
        </w:rPr>
        <w:t>抚恤</w:t>
      </w:r>
      <w:r>
        <w:rPr>
          <w:rFonts w:ascii="仿宋_GB2312" w:hAnsi="Times New Roman" w:eastAsia="仿宋_GB2312" w:cs="黑体"/>
          <w:b/>
          <w:bCs/>
          <w:sz w:val="32"/>
          <w:szCs w:val="32"/>
        </w:rPr>
        <w:t>（款）</w:t>
      </w:r>
      <w:r>
        <w:rPr>
          <w:rFonts w:hint="eastAsia" w:ascii="仿宋_GB2312" w:hAnsi="Times New Roman" w:eastAsia="仿宋_GB2312" w:cs="黑体"/>
          <w:b/>
          <w:bCs/>
          <w:sz w:val="32"/>
          <w:szCs w:val="32"/>
        </w:rPr>
        <w:t>死亡抚恤</w:t>
      </w:r>
      <w:r>
        <w:rPr>
          <w:rFonts w:ascii="仿宋_GB2312" w:hAnsi="Times New Roman" w:eastAsia="仿宋_GB2312" w:cs="黑体"/>
          <w:b/>
          <w:bCs/>
          <w:sz w:val="32"/>
          <w:szCs w:val="32"/>
        </w:rPr>
        <w:t>（项）。</w:t>
      </w:r>
      <w:r>
        <w:rPr>
          <w:rFonts w:ascii="仿宋_GB2312" w:hAnsi="Times New Roman" w:eastAsia="仿宋_GB2312" w:cs="黑体"/>
          <w:sz w:val="32"/>
          <w:szCs w:val="32"/>
        </w:rPr>
        <w:t>年初预算为</w:t>
      </w:r>
      <w:r>
        <w:rPr>
          <w:rFonts w:hint="eastAsia" w:ascii="仿宋_GB2312" w:hAnsi="Times New Roman" w:eastAsia="仿宋_GB2312" w:cs="黑体"/>
          <w:sz w:val="32"/>
          <w:szCs w:val="32"/>
          <w:lang w:val="en-US" w:eastAsia="zh-CN"/>
        </w:rPr>
        <w:t>0</w:t>
      </w:r>
      <w:r>
        <w:rPr>
          <w:rFonts w:ascii="仿宋_GB2312" w:hAnsi="Times New Roman" w:eastAsia="仿宋_GB2312" w:cs="黑体"/>
          <w:sz w:val="32"/>
          <w:szCs w:val="32"/>
        </w:rPr>
        <w:t>万元，支出决算为</w:t>
      </w:r>
      <w:r>
        <w:rPr>
          <w:rFonts w:hint="eastAsia" w:ascii="仿宋_GB2312" w:hAnsi="Times New Roman" w:eastAsia="仿宋_GB2312" w:cs="黑体"/>
          <w:sz w:val="32"/>
          <w:szCs w:val="32"/>
          <w:lang w:val="en-US" w:eastAsia="zh-CN"/>
        </w:rPr>
        <w:t>77.23</w:t>
      </w:r>
      <w:r>
        <w:rPr>
          <w:rFonts w:ascii="仿宋_GB2312" w:hAnsi="Times New Roman" w:eastAsia="仿宋_GB2312" w:cs="黑体"/>
          <w:sz w:val="32"/>
          <w:szCs w:val="32"/>
        </w:rPr>
        <w:t>万元。决算数与年初预算数存在差异的主要原因</w:t>
      </w:r>
      <w:r>
        <w:rPr>
          <w:rFonts w:hint="eastAsia" w:ascii="仿宋_GB2312" w:hAnsi="Times New Roman" w:eastAsia="仿宋_GB2312" w:cs="黑体"/>
          <w:sz w:val="32"/>
          <w:szCs w:val="32"/>
          <w:lang w:val="en-US" w:eastAsia="zh-CN"/>
        </w:rPr>
        <w:t>是</w:t>
      </w:r>
      <w:r>
        <w:rPr>
          <w:rFonts w:hint="eastAsia" w:ascii="仿宋_GB2312" w:hAnsi="Times New Roman" w:eastAsia="仿宋_GB2312" w:cs="黑体"/>
          <w:sz w:val="32"/>
          <w:szCs w:val="32"/>
          <w:lang w:eastAsia="zh-CN"/>
        </w:rPr>
        <w:t>年中</w:t>
      </w:r>
      <w:r>
        <w:rPr>
          <w:rFonts w:hint="eastAsia" w:ascii="仿宋_GB2312" w:hAnsi="Times New Roman" w:eastAsia="仿宋_GB2312" w:cs="黑体"/>
          <w:sz w:val="32"/>
          <w:szCs w:val="32"/>
          <w:lang w:val="en-US" w:eastAsia="zh-CN"/>
        </w:rPr>
        <w:t>追加预算</w:t>
      </w:r>
      <w:r>
        <w:rPr>
          <w:rFonts w:ascii="仿宋_GB2312" w:hAnsi="Times New Roman" w:eastAsia="仿宋_GB2312" w:cs="黑体"/>
          <w:sz w:val="32"/>
          <w:szCs w:val="32"/>
        </w:rPr>
        <w:t>。</w:t>
      </w:r>
    </w:p>
    <w:p>
      <w:pPr>
        <w:autoSpaceDE w:val="0"/>
        <w:autoSpaceDN w:val="0"/>
        <w:adjustRightInd w:val="0"/>
        <w:ind w:firstLine="643" w:firstLineChars="200"/>
        <w:jc w:val="left"/>
        <w:rPr>
          <w:rFonts w:ascii="仿宋_GB2312" w:hAnsi="Times New Roman" w:eastAsia="仿宋_GB2312" w:cs="黑体"/>
          <w:sz w:val="32"/>
          <w:szCs w:val="32"/>
          <w:highlight w:val="none"/>
        </w:rPr>
      </w:pPr>
      <w:r>
        <w:rPr>
          <w:rFonts w:hint="eastAsia" w:ascii="仿宋_GB2312" w:hAnsi="Times New Roman" w:eastAsia="仿宋_GB2312" w:cs="黑体"/>
          <w:b/>
          <w:bCs/>
          <w:sz w:val="32"/>
          <w:szCs w:val="32"/>
          <w:lang w:val="en-US" w:eastAsia="zh-CN"/>
        </w:rPr>
        <w:t>5</w:t>
      </w:r>
      <w:r>
        <w:rPr>
          <w:rFonts w:ascii="仿宋_GB2312" w:hAnsi="Times New Roman" w:eastAsia="仿宋_GB2312" w:cs="黑体"/>
          <w:b/>
          <w:bCs/>
          <w:sz w:val="32"/>
          <w:szCs w:val="32"/>
        </w:rPr>
        <w:t>．</w:t>
      </w:r>
      <w:r>
        <w:rPr>
          <w:rFonts w:hint="eastAsia" w:ascii="仿宋_GB2312" w:hAnsi="Times New Roman" w:eastAsia="仿宋_GB2312" w:cs="黑体"/>
          <w:b/>
          <w:bCs/>
          <w:sz w:val="32"/>
          <w:szCs w:val="32"/>
        </w:rPr>
        <w:t>社会保障和就业支出</w:t>
      </w:r>
      <w:r>
        <w:rPr>
          <w:rFonts w:ascii="仿宋_GB2312" w:hAnsi="Times New Roman" w:eastAsia="仿宋_GB2312" w:cs="黑体"/>
          <w:b/>
          <w:bCs/>
          <w:sz w:val="32"/>
          <w:szCs w:val="32"/>
        </w:rPr>
        <w:t>（类）</w:t>
      </w:r>
      <w:r>
        <w:rPr>
          <w:rFonts w:hint="eastAsia" w:ascii="仿宋_GB2312" w:hAnsi="Times New Roman" w:eastAsia="仿宋_GB2312" w:cs="黑体"/>
          <w:b/>
          <w:bCs/>
          <w:sz w:val="32"/>
          <w:szCs w:val="32"/>
        </w:rPr>
        <w:t>抚恤</w:t>
      </w:r>
      <w:r>
        <w:rPr>
          <w:rFonts w:ascii="仿宋_GB2312" w:hAnsi="Times New Roman" w:eastAsia="仿宋_GB2312" w:cs="黑体"/>
          <w:b/>
          <w:bCs/>
          <w:sz w:val="32"/>
          <w:szCs w:val="32"/>
        </w:rPr>
        <w:t>（款）</w:t>
      </w:r>
      <w:r>
        <w:rPr>
          <w:rFonts w:hint="eastAsia" w:ascii="仿宋_GB2312" w:hAnsi="Times New Roman" w:eastAsia="仿宋_GB2312" w:cs="黑体"/>
          <w:b/>
          <w:bCs/>
          <w:sz w:val="32"/>
          <w:szCs w:val="32"/>
        </w:rPr>
        <w:t>其他优抚支出</w:t>
      </w:r>
      <w:r>
        <w:rPr>
          <w:rFonts w:ascii="仿宋_GB2312" w:hAnsi="Times New Roman" w:eastAsia="仿宋_GB2312" w:cs="黑体"/>
          <w:b/>
          <w:bCs/>
          <w:sz w:val="32"/>
          <w:szCs w:val="32"/>
        </w:rPr>
        <w:t>（项）。</w:t>
      </w:r>
      <w:r>
        <w:rPr>
          <w:rFonts w:ascii="仿宋_GB2312" w:hAnsi="Times New Roman" w:eastAsia="仿宋_GB2312" w:cs="黑体"/>
          <w:sz w:val="32"/>
          <w:szCs w:val="32"/>
        </w:rPr>
        <w:t>年初预算为</w:t>
      </w:r>
      <w:r>
        <w:rPr>
          <w:rFonts w:hint="eastAsia" w:ascii="仿宋_GB2312" w:hAnsi="Times New Roman" w:eastAsia="仿宋_GB2312" w:cs="黑体"/>
          <w:sz w:val="32"/>
          <w:szCs w:val="32"/>
          <w:lang w:val="en-US" w:eastAsia="zh-CN"/>
        </w:rPr>
        <w:t>22.02</w:t>
      </w:r>
      <w:r>
        <w:rPr>
          <w:rFonts w:ascii="仿宋_GB2312" w:hAnsi="Times New Roman" w:eastAsia="仿宋_GB2312" w:cs="黑体"/>
          <w:sz w:val="32"/>
          <w:szCs w:val="32"/>
        </w:rPr>
        <w:t>万元，支出决算为</w:t>
      </w:r>
      <w:r>
        <w:rPr>
          <w:rFonts w:hint="eastAsia" w:ascii="仿宋_GB2312" w:hAnsi="Times New Roman" w:eastAsia="仿宋_GB2312" w:cs="黑体"/>
          <w:sz w:val="32"/>
          <w:szCs w:val="32"/>
          <w:lang w:val="en-US" w:eastAsia="zh-CN"/>
        </w:rPr>
        <w:t>11.12</w:t>
      </w:r>
      <w:r>
        <w:rPr>
          <w:rFonts w:ascii="仿宋_GB2312" w:hAnsi="Times New Roman" w:eastAsia="仿宋_GB2312" w:cs="黑体"/>
          <w:sz w:val="32"/>
          <w:szCs w:val="32"/>
        </w:rPr>
        <w:t>万元</w:t>
      </w:r>
      <w:r>
        <w:rPr>
          <w:rFonts w:hint="eastAsia" w:ascii="仿宋_GB2312" w:hAnsi="Times New Roman" w:eastAsia="仿宋_GB2312" w:cs="黑体"/>
          <w:sz w:val="32"/>
          <w:szCs w:val="32"/>
          <w:lang w:eastAsia="zh-CN"/>
        </w:rPr>
        <w:t>，</w:t>
      </w:r>
      <w:r>
        <w:rPr>
          <w:rFonts w:ascii="仿宋_GB2312" w:hAnsi="Times New Roman" w:eastAsia="仿宋_GB2312" w:cs="黑体"/>
          <w:sz w:val="32"/>
          <w:szCs w:val="32"/>
        </w:rPr>
        <w:t>完成年初预算的</w:t>
      </w:r>
      <w:r>
        <w:rPr>
          <w:rFonts w:hint="eastAsia" w:ascii="仿宋_GB2312" w:hAnsi="Times New Roman" w:eastAsia="仿宋_GB2312" w:cs="黑体"/>
          <w:sz w:val="32"/>
          <w:szCs w:val="32"/>
          <w:lang w:val="en-US" w:eastAsia="zh-CN"/>
        </w:rPr>
        <w:t>50.50</w:t>
      </w:r>
      <w:r>
        <w:rPr>
          <w:rFonts w:ascii="仿宋_GB2312" w:hAnsi="Times New Roman" w:eastAsia="仿宋_GB2312" w:cs="黑体"/>
          <w:sz w:val="32"/>
          <w:szCs w:val="32"/>
        </w:rPr>
        <w:t>%。决算数与年初预算数存在差异</w:t>
      </w:r>
      <w:r>
        <w:rPr>
          <w:rFonts w:ascii="仿宋_GB2312" w:hAnsi="Times New Roman" w:eastAsia="仿宋_GB2312" w:cs="黑体"/>
          <w:sz w:val="32"/>
          <w:szCs w:val="32"/>
          <w:highlight w:val="none"/>
        </w:rPr>
        <w:t>的主要原因</w:t>
      </w:r>
      <w:r>
        <w:rPr>
          <w:rFonts w:hint="eastAsia" w:ascii="仿宋_GB2312" w:hAnsi="Times New Roman" w:eastAsia="仿宋_GB2312" w:cs="黑体"/>
          <w:sz w:val="32"/>
          <w:szCs w:val="32"/>
          <w:highlight w:val="none"/>
          <w:lang w:val="en-US" w:eastAsia="zh-CN"/>
        </w:rPr>
        <w:t>是</w:t>
      </w:r>
      <w:r>
        <w:rPr>
          <w:rFonts w:hint="eastAsia" w:ascii="仿宋_GB2312" w:hAnsi="Times New Roman" w:eastAsia="仿宋_GB2312" w:cs="黑体"/>
          <w:sz w:val="32"/>
          <w:szCs w:val="32"/>
          <w:highlight w:val="none"/>
        </w:rPr>
        <w:t>人员变动，以实</w:t>
      </w:r>
      <w:r>
        <w:rPr>
          <w:rFonts w:hint="eastAsia" w:ascii="仿宋_GB2312" w:hAnsi="Times New Roman" w:eastAsia="仿宋_GB2312" w:cs="黑体"/>
          <w:sz w:val="32"/>
          <w:szCs w:val="32"/>
          <w:highlight w:val="none"/>
          <w:lang w:val="en-US" w:eastAsia="zh-CN"/>
        </w:rPr>
        <w:t>际发生为准</w:t>
      </w:r>
      <w:r>
        <w:rPr>
          <w:rFonts w:ascii="仿宋_GB2312" w:hAnsi="Times New Roman" w:eastAsia="仿宋_GB2312" w:cs="黑体"/>
          <w:sz w:val="32"/>
          <w:szCs w:val="32"/>
          <w:highlight w:val="none"/>
        </w:rPr>
        <w:t>。</w:t>
      </w:r>
    </w:p>
    <w:p>
      <w:pPr>
        <w:autoSpaceDE w:val="0"/>
        <w:autoSpaceDN w:val="0"/>
        <w:adjustRightInd w:val="0"/>
        <w:ind w:firstLine="643" w:firstLineChars="200"/>
        <w:jc w:val="left"/>
        <w:rPr>
          <w:rFonts w:ascii="仿宋_GB2312" w:hAnsi="Times New Roman" w:eastAsia="仿宋_GB2312" w:cs="黑体"/>
          <w:sz w:val="32"/>
          <w:szCs w:val="32"/>
        </w:rPr>
      </w:pPr>
      <w:r>
        <w:rPr>
          <w:rFonts w:hint="eastAsia" w:ascii="仿宋_GB2312" w:hAnsi="Times New Roman" w:eastAsia="仿宋_GB2312" w:cs="黑体"/>
          <w:b/>
          <w:bCs/>
          <w:sz w:val="32"/>
          <w:szCs w:val="32"/>
          <w:lang w:val="en-US" w:eastAsia="zh-CN"/>
        </w:rPr>
        <w:t>6</w:t>
      </w:r>
      <w:r>
        <w:rPr>
          <w:rFonts w:ascii="仿宋_GB2312" w:hAnsi="Times New Roman" w:eastAsia="仿宋_GB2312" w:cs="黑体"/>
          <w:b/>
          <w:bCs/>
          <w:sz w:val="32"/>
          <w:szCs w:val="32"/>
        </w:rPr>
        <w:t>．</w:t>
      </w:r>
      <w:r>
        <w:rPr>
          <w:rFonts w:hint="eastAsia" w:ascii="仿宋_GB2312" w:hAnsi="Times New Roman" w:eastAsia="仿宋_GB2312" w:cs="黑体"/>
          <w:b/>
          <w:bCs/>
          <w:sz w:val="32"/>
          <w:szCs w:val="32"/>
        </w:rPr>
        <w:t>社会保障和就业支出</w:t>
      </w:r>
      <w:r>
        <w:rPr>
          <w:rFonts w:ascii="仿宋_GB2312" w:hAnsi="Times New Roman" w:eastAsia="仿宋_GB2312" w:cs="黑体"/>
          <w:b/>
          <w:bCs/>
          <w:sz w:val="32"/>
          <w:szCs w:val="32"/>
        </w:rPr>
        <w:t>（类）</w:t>
      </w:r>
      <w:r>
        <w:rPr>
          <w:rFonts w:hint="eastAsia" w:ascii="仿宋_GB2312" w:hAnsi="Times New Roman" w:eastAsia="仿宋_GB2312" w:cs="黑体"/>
          <w:b/>
          <w:bCs/>
          <w:sz w:val="32"/>
          <w:szCs w:val="32"/>
        </w:rPr>
        <w:t>退役安置</w:t>
      </w:r>
      <w:r>
        <w:rPr>
          <w:rFonts w:ascii="仿宋_GB2312" w:hAnsi="Times New Roman" w:eastAsia="仿宋_GB2312" w:cs="黑体"/>
          <w:b/>
          <w:bCs/>
          <w:sz w:val="32"/>
          <w:szCs w:val="32"/>
        </w:rPr>
        <w:t>（款）</w:t>
      </w:r>
      <w:r>
        <w:rPr>
          <w:rFonts w:hint="eastAsia" w:ascii="仿宋_GB2312" w:hAnsi="Times New Roman" w:eastAsia="仿宋_GB2312" w:cs="黑体"/>
          <w:b/>
          <w:bCs/>
          <w:sz w:val="32"/>
          <w:szCs w:val="32"/>
        </w:rPr>
        <w:t>退役士兵安置</w:t>
      </w:r>
      <w:r>
        <w:rPr>
          <w:rFonts w:ascii="仿宋_GB2312" w:hAnsi="Times New Roman" w:eastAsia="仿宋_GB2312" w:cs="黑体"/>
          <w:b/>
          <w:bCs/>
          <w:sz w:val="32"/>
          <w:szCs w:val="32"/>
        </w:rPr>
        <w:t>（项）。</w:t>
      </w:r>
      <w:r>
        <w:rPr>
          <w:rFonts w:ascii="仿宋_GB2312" w:hAnsi="Times New Roman" w:eastAsia="仿宋_GB2312" w:cs="黑体"/>
          <w:sz w:val="32"/>
          <w:szCs w:val="32"/>
        </w:rPr>
        <w:t>年初预算为</w:t>
      </w:r>
      <w:r>
        <w:rPr>
          <w:rFonts w:hint="eastAsia" w:ascii="仿宋_GB2312" w:hAnsi="Times New Roman" w:eastAsia="仿宋_GB2312" w:cs="黑体"/>
          <w:sz w:val="32"/>
          <w:szCs w:val="32"/>
          <w:lang w:val="en-US" w:eastAsia="zh-CN"/>
        </w:rPr>
        <w:t>0</w:t>
      </w:r>
      <w:r>
        <w:rPr>
          <w:rFonts w:ascii="仿宋_GB2312" w:hAnsi="Times New Roman" w:eastAsia="仿宋_GB2312" w:cs="黑体"/>
          <w:sz w:val="32"/>
          <w:szCs w:val="32"/>
        </w:rPr>
        <w:t>万元，支出决算为</w:t>
      </w:r>
      <w:r>
        <w:rPr>
          <w:rFonts w:hint="eastAsia" w:ascii="仿宋_GB2312" w:hAnsi="Times New Roman" w:eastAsia="仿宋_GB2312" w:cs="黑体"/>
          <w:sz w:val="32"/>
          <w:szCs w:val="32"/>
          <w:lang w:val="en-US" w:eastAsia="zh-CN"/>
        </w:rPr>
        <w:t>16.39</w:t>
      </w:r>
      <w:r>
        <w:rPr>
          <w:rFonts w:ascii="仿宋_GB2312" w:hAnsi="Times New Roman" w:eastAsia="仿宋_GB2312" w:cs="黑体"/>
          <w:sz w:val="32"/>
          <w:szCs w:val="32"/>
        </w:rPr>
        <w:t>万元。决算数与年初预算数存在差异的主要原因</w:t>
      </w:r>
      <w:r>
        <w:rPr>
          <w:rFonts w:hint="eastAsia" w:ascii="仿宋_GB2312" w:hAnsi="Times New Roman" w:eastAsia="仿宋_GB2312" w:cs="黑体"/>
          <w:sz w:val="32"/>
          <w:szCs w:val="32"/>
          <w:lang w:val="en-US" w:eastAsia="zh-CN"/>
        </w:rPr>
        <w:t>是年中追加预算</w:t>
      </w:r>
      <w:r>
        <w:rPr>
          <w:rFonts w:ascii="仿宋_GB2312" w:hAnsi="Times New Roman" w:eastAsia="仿宋_GB2312" w:cs="黑体"/>
          <w:sz w:val="32"/>
          <w:szCs w:val="32"/>
        </w:rPr>
        <w:t>。</w:t>
      </w:r>
    </w:p>
    <w:p>
      <w:pPr>
        <w:autoSpaceDE w:val="0"/>
        <w:autoSpaceDN w:val="0"/>
        <w:adjustRightInd w:val="0"/>
        <w:ind w:firstLine="643" w:firstLineChars="200"/>
        <w:jc w:val="left"/>
        <w:rPr>
          <w:rFonts w:ascii="仿宋_GB2312" w:hAnsi="Times New Roman" w:eastAsia="仿宋_GB2312" w:cs="黑体"/>
          <w:sz w:val="32"/>
          <w:szCs w:val="32"/>
        </w:rPr>
      </w:pPr>
      <w:r>
        <w:rPr>
          <w:rFonts w:hint="eastAsia" w:ascii="仿宋_GB2312" w:hAnsi="Times New Roman" w:eastAsia="仿宋_GB2312" w:cs="黑体"/>
          <w:b/>
          <w:bCs/>
          <w:sz w:val="32"/>
          <w:szCs w:val="32"/>
          <w:lang w:val="en-US" w:eastAsia="zh-CN"/>
        </w:rPr>
        <w:t>7</w:t>
      </w:r>
      <w:r>
        <w:rPr>
          <w:rFonts w:ascii="仿宋_GB2312" w:hAnsi="Times New Roman" w:eastAsia="仿宋_GB2312" w:cs="黑体"/>
          <w:b/>
          <w:bCs/>
          <w:sz w:val="32"/>
          <w:szCs w:val="32"/>
        </w:rPr>
        <w:t>．</w:t>
      </w:r>
      <w:r>
        <w:rPr>
          <w:rFonts w:hint="eastAsia" w:ascii="仿宋_GB2312" w:hAnsi="Times New Roman" w:eastAsia="仿宋_GB2312" w:cs="黑体"/>
          <w:b/>
          <w:bCs/>
          <w:sz w:val="32"/>
          <w:szCs w:val="32"/>
        </w:rPr>
        <w:t>社会保障和就业支出</w:t>
      </w:r>
      <w:r>
        <w:rPr>
          <w:rFonts w:ascii="仿宋_GB2312" w:hAnsi="Times New Roman" w:eastAsia="仿宋_GB2312" w:cs="黑体"/>
          <w:b/>
          <w:bCs/>
          <w:sz w:val="32"/>
          <w:szCs w:val="32"/>
        </w:rPr>
        <w:t>（类）</w:t>
      </w:r>
      <w:r>
        <w:rPr>
          <w:rFonts w:hint="eastAsia" w:ascii="仿宋_GB2312" w:hAnsi="Times New Roman" w:eastAsia="仿宋_GB2312" w:cs="黑体"/>
          <w:b/>
          <w:bCs/>
          <w:sz w:val="32"/>
          <w:szCs w:val="32"/>
        </w:rPr>
        <w:t>其他社会保障和就业支出</w:t>
      </w:r>
      <w:r>
        <w:rPr>
          <w:rFonts w:ascii="仿宋_GB2312" w:hAnsi="Times New Roman" w:eastAsia="仿宋_GB2312" w:cs="黑体"/>
          <w:b/>
          <w:bCs/>
          <w:sz w:val="32"/>
          <w:szCs w:val="32"/>
        </w:rPr>
        <w:t>（款）</w:t>
      </w:r>
      <w:r>
        <w:rPr>
          <w:rFonts w:hint="eastAsia" w:ascii="仿宋_GB2312" w:hAnsi="Times New Roman" w:eastAsia="仿宋_GB2312" w:cs="黑体"/>
          <w:b/>
          <w:bCs/>
          <w:sz w:val="32"/>
          <w:szCs w:val="32"/>
        </w:rPr>
        <w:t>其他社会保障和就业支出</w:t>
      </w:r>
      <w:r>
        <w:rPr>
          <w:rFonts w:ascii="仿宋_GB2312" w:hAnsi="Times New Roman" w:eastAsia="仿宋_GB2312" w:cs="黑体"/>
          <w:b/>
          <w:bCs/>
          <w:sz w:val="32"/>
          <w:szCs w:val="32"/>
        </w:rPr>
        <w:t>（项）。</w:t>
      </w:r>
      <w:r>
        <w:rPr>
          <w:rFonts w:ascii="仿宋_GB2312" w:hAnsi="Times New Roman" w:eastAsia="仿宋_GB2312" w:cs="黑体"/>
          <w:sz w:val="32"/>
          <w:szCs w:val="32"/>
        </w:rPr>
        <w:t>年初预算为</w:t>
      </w:r>
      <w:r>
        <w:rPr>
          <w:rFonts w:hint="eastAsia" w:ascii="仿宋_GB2312" w:hAnsi="Times New Roman" w:eastAsia="仿宋_GB2312" w:cs="黑体"/>
          <w:sz w:val="32"/>
          <w:szCs w:val="32"/>
          <w:lang w:val="en-US" w:eastAsia="zh-CN"/>
        </w:rPr>
        <w:t>33.18</w:t>
      </w:r>
      <w:r>
        <w:rPr>
          <w:rFonts w:ascii="仿宋_GB2312" w:hAnsi="Times New Roman" w:eastAsia="仿宋_GB2312" w:cs="黑体"/>
          <w:sz w:val="32"/>
          <w:szCs w:val="32"/>
        </w:rPr>
        <w:t>万元，支出决算为</w:t>
      </w:r>
      <w:r>
        <w:rPr>
          <w:rFonts w:hint="eastAsia" w:ascii="仿宋_GB2312" w:hAnsi="Times New Roman" w:eastAsia="仿宋_GB2312" w:cs="黑体"/>
          <w:sz w:val="32"/>
          <w:szCs w:val="32"/>
          <w:lang w:val="en-US" w:eastAsia="zh-CN"/>
        </w:rPr>
        <w:t>31.2</w:t>
      </w:r>
      <w:r>
        <w:rPr>
          <w:rFonts w:ascii="仿宋_GB2312" w:hAnsi="Times New Roman" w:eastAsia="仿宋_GB2312" w:cs="黑体"/>
          <w:sz w:val="32"/>
          <w:szCs w:val="32"/>
        </w:rPr>
        <w:t>万元</w:t>
      </w:r>
      <w:r>
        <w:rPr>
          <w:rFonts w:hint="eastAsia" w:ascii="仿宋_GB2312" w:hAnsi="Times New Roman" w:eastAsia="仿宋_GB2312" w:cs="黑体"/>
          <w:sz w:val="32"/>
          <w:szCs w:val="32"/>
          <w:lang w:eastAsia="zh-CN"/>
        </w:rPr>
        <w:t>，</w:t>
      </w:r>
      <w:r>
        <w:rPr>
          <w:rFonts w:hint="eastAsia" w:ascii="仿宋_GB2312" w:hAnsi="Times New Roman" w:eastAsia="仿宋_GB2312" w:cs="黑体"/>
          <w:sz w:val="32"/>
          <w:szCs w:val="32"/>
          <w:lang w:val="en-US" w:eastAsia="zh-CN"/>
        </w:rPr>
        <w:t>完成年初预算的94.03%</w:t>
      </w:r>
      <w:r>
        <w:rPr>
          <w:rFonts w:ascii="仿宋_GB2312" w:hAnsi="Times New Roman" w:eastAsia="仿宋_GB2312" w:cs="黑体"/>
          <w:sz w:val="32"/>
          <w:szCs w:val="32"/>
        </w:rPr>
        <w:t>。决算数与年初预算数存在差异的主要原因</w:t>
      </w:r>
      <w:r>
        <w:rPr>
          <w:rFonts w:hint="eastAsia" w:ascii="仿宋_GB2312" w:hAnsi="Times New Roman" w:eastAsia="仿宋_GB2312" w:cs="黑体"/>
          <w:sz w:val="32"/>
          <w:szCs w:val="32"/>
          <w:lang w:val="en-US" w:eastAsia="zh-CN"/>
        </w:rPr>
        <w:t>是人员变动，以实际参保人员为准</w:t>
      </w:r>
      <w:r>
        <w:rPr>
          <w:rFonts w:ascii="仿宋_GB2312" w:hAnsi="Times New Roman" w:eastAsia="仿宋_GB2312" w:cs="黑体"/>
          <w:sz w:val="32"/>
          <w:szCs w:val="32"/>
        </w:rPr>
        <w:t>。</w:t>
      </w:r>
    </w:p>
    <w:p>
      <w:pPr>
        <w:autoSpaceDE w:val="0"/>
        <w:autoSpaceDN w:val="0"/>
        <w:adjustRightInd w:val="0"/>
        <w:ind w:firstLine="643" w:firstLineChars="200"/>
        <w:jc w:val="left"/>
        <w:rPr>
          <w:rFonts w:ascii="仿宋_GB2312" w:hAnsi="Times New Roman" w:eastAsia="仿宋_GB2312" w:cs="黑体"/>
          <w:sz w:val="32"/>
          <w:szCs w:val="32"/>
          <w:highlight w:val="none"/>
        </w:rPr>
      </w:pPr>
      <w:r>
        <w:rPr>
          <w:rFonts w:hint="eastAsia" w:ascii="仿宋_GB2312" w:hAnsi="Times New Roman" w:eastAsia="仿宋_GB2312" w:cs="黑体"/>
          <w:b/>
          <w:bCs/>
          <w:sz w:val="32"/>
          <w:szCs w:val="32"/>
          <w:lang w:val="en-US" w:eastAsia="zh-CN"/>
        </w:rPr>
        <w:t>8</w:t>
      </w:r>
      <w:r>
        <w:rPr>
          <w:rFonts w:ascii="仿宋_GB2312" w:hAnsi="Times New Roman" w:eastAsia="仿宋_GB2312" w:cs="黑体"/>
          <w:b/>
          <w:bCs/>
          <w:sz w:val="32"/>
          <w:szCs w:val="32"/>
        </w:rPr>
        <w:t>．</w:t>
      </w:r>
      <w:r>
        <w:rPr>
          <w:rFonts w:hint="eastAsia" w:ascii="仿宋_GB2312" w:hAnsi="Times New Roman" w:eastAsia="仿宋_GB2312" w:cs="黑体"/>
          <w:b/>
          <w:bCs/>
          <w:sz w:val="32"/>
          <w:szCs w:val="32"/>
        </w:rPr>
        <w:t>卫生健康支出</w:t>
      </w:r>
      <w:r>
        <w:rPr>
          <w:rFonts w:ascii="仿宋_GB2312" w:hAnsi="Times New Roman" w:eastAsia="仿宋_GB2312" w:cs="黑体"/>
          <w:b/>
          <w:bCs/>
          <w:sz w:val="32"/>
          <w:szCs w:val="32"/>
        </w:rPr>
        <w:t>（类）</w:t>
      </w:r>
      <w:r>
        <w:rPr>
          <w:rFonts w:hint="eastAsia" w:ascii="仿宋_GB2312" w:hAnsi="Times New Roman" w:eastAsia="仿宋_GB2312" w:cs="黑体"/>
          <w:b/>
          <w:bCs/>
          <w:sz w:val="32"/>
          <w:szCs w:val="32"/>
        </w:rPr>
        <w:t>卫生健康管理事务</w:t>
      </w:r>
      <w:r>
        <w:rPr>
          <w:rFonts w:ascii="仿宋_GB2312" w:hAnsi="Times New Roman" w:eastAsia="仿宋_GB2312" w:cs="黑体"/>
          <w:b/>
          <w:bCs/>
          <w:sz w:val="32"/>
          <w:szCs w:val="32"/>
        </w:rPr>
        <w:t>（款）</w:t>
      </w:r>
      <w:r>
        <w:rPr>
          <w:rFonts w:hint="eastAsia" w:ascii="仿宋_GB2312" w:hAnsi="Times New Roman" w:eastAsia="仿宋_GB2312" w:cs="黑体"/>
          <w:b/>
          <w:bCs/>
          <w:sz w:val="32"/>
          <w:szCs w:val="32"/>
        </w:rPr>
        <w:t>行政运行</w:t>
      </w:r>
      <w:r>
        <w:rPr>
          <w:rFonts w:ascii="仿宋_GB2312" w:hAnsi="Times New Roman" w:eastAsia="仿宋_GB2312" w:cs="黑体"/>
          <w:b/>
          <w:bCs/>
          <w:sz w:val="32"/>
          <w:szCs w:val="32"/>
        </w:rPr>
        <w:t>（项）。</w:t>
      </w:r>
      <w:r>
        <w:rPr>
          <w:rFonts w:ascii="仿宋_GB2312" w:hAnsi="Times New Roman" w:eastAsia="仿宋_GB2312" w:cs="黑体"/>
          <w:sz w:val="32"/>
          <w:szCs w:val="32"/>
        </w:rPr>
        <w:t>年初预算为</w:t>
      </w:r>
      <w:r>
        <w:rPr>
          <w:rFonts w:hint="eastAsia" w:ascii="仿宋_GB2312" w:hAnsi="Times New Roman" w:eastAsia="仿宋_GB2312" w:cs="黑体"/>
          <w:sz w:val="32"/>
          <w:szCs w:val="32"/>
          <w:lang w:val="en-US" w:eastAsia="zh-CN"/>
        </w:rPr>
        <w:t>2445.84</w:t>
      </w:r>
      <w:r>
        <w:rPr>
          <w:rFonts w:ascii="仿宋_GB2312" w:hAnsi="Times New Roman" w:eastAsia="仿宋_GB2312" w:cs="黑体"/>
          <w:sz w:val="32"/>
          <w:szCs w:val="32"/>
        </w:rPr>
        <w:t>万元，支出决算为</w:t>
      </w:r>
      <w:r>
        <w:rPr>
          <w:rFonts w:hint="eastAsia" w:ascii="仿宋_GB2312" w:hAnsi="Times New Roman" w:eastAsia="仿宋_GB2312" w:cs="黑体"/>
          <w:sz w:val="32"/>
          <w:szCs w:val="32"/>
          <w:lang w:val="en-US" w:eastAsia="zh-CN"/>
        </w:rPr>
        <w:t>2629.2</w:t>
      </w:r>
      <w:r>
        <w:rPr>
          <w:rFonts w:ascii="仿宋_GB2312" w:hAnsi="Times New Roman" w:eastAsia="仿宋_GB2312" w:cs="黑体"/>
          <w:sz w:val="32"/>
          <w:szCs w:val="32"/>
        </w:rPr>
        <w:t>万元</w:t>
      </w:r>
      <w:r>
        <w:rPr>
          <w:rFonts w:hint="eastAsia" w:ascii="仿宋_GB2312" w:hAnsi="Times New Roman" w:eastAsia="仿宋_GB2312" w:cs="黑体"/>
          <w:sz w:val="32"/>
          <w:szCs w:val="32"/>
          <w:lang w:eastAsia="zh-CN"/>
        </w:rPr>
        <w:t>，</w:t>
      </w:r>
      <w:r>
        <w:rPr>
          <w:rFonts w:hint="eastAsia" w:ascii="仿宋_GB2312" w:hAnsi="Times New Roman" w:eastAsia="仿宋_GB2312" w:cs="黑体"/>
          <w:sz w:val="32"/>
          <w:szCs w:val="32"/>
          <w:lang w:val="en-US" w:eastAsia="zh-CN"/>
        </w:rPr>
        <w:t>完成年初预算的107.50%</w:t>
      </w:r>
      <w:r>
        <w:rPr>
          <w:rFonts w:ascii="仿宋_GB2312" w:hAnsi="Times New Roman" w:eastAsia="仿宋_GB2312" w:cs="黑体"/>
          <w:sz w:val="32"/>
          <w:szCs w:val="32"/>
        </w:rPr>
        <w:t>。决算数与年初预算数存</w:t>
      </w:r>
      <w:r>
        <w:rPr>
          <w:rFonts w:ascii="仿宋_GB2312" w:hAnsi="Times New Roman" w:eastAsia="仿宋_GB2312" w:cs="黑体"/>
          <w:sz w:val="32"/>
          <w:szCs w:val="32"/>
          <w:highlight w:val="none"/>
        </w:rPr>
        <w:t>在差异的主要原因</w:t>
      </w:r>
      <w:r>
        <w:rPr>
          <w:rFonts w:hint="eastAsia" w:ascii="仿宋_GB2312" w:hAnsi="Times New Roman" w:eastAsia="仿宋_GB2312" w:cs="黑体"/>
          <w:sz w:val="32"/>
          <w:szCs w:val="32"/>
          <w:highlight w:val="none"/>
          <w:lang w:val="en-US" w:eastAsia="zh-CN"/>
        </w:rPr>
        <w:t>是</w:t>
      </w:r>
      <w:r>
        <w:rPr>
          <w:rFonts w:hint="eastAsia" w:ascii="仿宋_GB2312" w:hAnsi="仿宋_GB2312" w:eastAsia="仿宋_GB2312" w:cs="仿宋_GB2312"/>
          <w:sz w:val="32"/>
          <w:szCs w:val="32"/>
          <w:highlight w:val="none"/>
        </w:rPr>
        <w:t>年终追加预算支出增加</w:t>
      </w:r>
      <w:r>
        <w:rPr>
          <w:rFonts w:ascii="仿宋_GB2312" w:hAnsi="Times New Roman" w:eastAsia="仿宋_GB2312" w:cs="黑体"/>
          <w:sz w:val="32"/>
          <w:szCs w:val="32"/>
          <w:highlight w:val="none"/>
        </w:rPr>
        <w:t>。</w:t>
      </w:r>
    </w:p>
    <w:p>
      <w:pPr>
        <w:autoSpaceDE w:val="0"/>
        <w:autoSpaceDN w:val="0"/>
        <w:adjustRightInd w:val="0"/>
        <w:ind w:firstLine="643" w:firstLineChars="200"/>
        <w:jc w:val="left"/>
        <w:rPr>
          <w:rFonts w:ascii="仿宋_GB2312" w:hAnsi="Times New Roman" w:eastAsia="仿宋_GB2312" w:cs="黑体"/>
          <w:sz w:val="32"/>
          <w:szCs w:val="32"/>
        </w:rPr>
      </w:pPr>
      <w:r>
        <w:rPr>
          <w:rFonts w:hint="eastAsia" w:ascii="仿宋_GB2312" w:hAnsi="Times New Roman" w:eastAsia="仿宋_GB2312" w:cs="黑体"/>
          <w:b/>
          <w:bCs/>
          <w:sz w:val="32"/>
          <w:szCs w:val="32"/>
          <w:lang w:val="en-US" w:eastAsia="zh-CN"/>
        </w:rPr>
        <w:t>9</w:t>
      </w:r>
      <w:r>
        <w:rPr>
          <w:rFonts w:ascii="仿宋_GB2312" w:hAnsi="Times New Roman" w:eastAsia="仿宋_GB2312" w:cs="黑体"/>
          <w:b/>
          <w:bCs/>
          <w:sz w:val="32"/>
          <w:szCs w:val="32"/>
        </w:rPr>
        <w:t>．</w:t>
      </w:r>
      <w:r>
        <w:rPr>
          <w:rFonts w:hint="eastAsia" w:ascii="仿宋_GB2312" w:hAnsi="Times New Roman" w:eastAsia="仿宋_GB2312" w:cs="黑体"/>
          <w:b/>
          <w:bCs/>
          <w:sz w:val="32"/>
          <w:szCs w:val="32"/>
        </w:rPr>
        <w:t>卫生健康支出</w:t>
      </w:r>
      <w:r>
        <w:rPr>
          <w:rFonts w:ascii="仿宋_GB2312" w:hAnsi="Times New Roman" w:eastAsia="仿宋_GB2312" w:cs="黑体"/>
          <w:b/>
          <w:bCs/>
          <w:sz w:val="32"/>
          <w:szCs w:val="32"/>
        </w:rPr>
        <w:t>（类）</w:t>
      </w:r>
      <w:r>
        <w:rPr>
          <w:rFonts w:hint="eastAsia" w:ascii="仿宋_GB2312" w:hAnsi="Times New Roman" w:eastAsia="仿宋_GB2312" w:cs="黑体"/>
          <w:b/>
          <w:bCs/>
          <w:sz w:val="32"/>
          <w:szCs w:val="32"/>
        </w:rPr>
        <w:t>卫生健康管理事务</w:t>
      </w:r>
      <w:r>
        <w:rPr>
          <w:rFonts w:ascii="仿宋_GB2312" w:hAnsi="Times New Roman" w:eastAsia="仿宋_GB2312" w:cs="黑体"/>
          <w:b/>
          <w:bCs/>
          <w:sz w:val="32"/>
          <w:szCs w:val="32"/>
        </w:rPr>
        <w:t>（款）</w:t>
      </w:r>
      <w:r>
        <w:rPr>
          <w:rFonts w:hint="eastAsia" w:ascii="仿宋_GB2312" w:hAnsi="Times New Roman" w:eastAsia="仿宋_GB2312" w:cs="黑体"/>
          <w:b/>
          <w:bCs/>
          <w:sz w:val="32"/>
          <w:szCs w:val="32"/>
        </w:rPr>
        <w:t>其他卫生健康管理事务支出</w:t>
      </w:r>
      <w:r>
        <w:rPr>
          <w:rFonts w:ascii="仿宋_GB2312" w:hAnsi="Times New Roman" w:eastAsia="仿宋_GB2312" w:cs="黑体"/>
          <w:b/>
          <w:bCs/>
          <w:sz w:val="32"/>
          <w:szCs w:val="32"/>
        </w:rPr>
        <w:t>（项）。</w:t>
      </w:r>
      <w:r>
        <w:rPr>
          <w:rFonts w:ascii="仿宋_GB2312" w:hAnsi="Times New Roman" w:eastAsia="仿宋_GB2312" w:cs="黑体"/>
          <w:sz w:val="32"/>
          <w:szCs w:val="32"/>
        </w:rPr>
        <w:t>年初预算为</w:t>
      </w:r>
      <w:r>
        <w:rPr>
          <w:rFonts w:hint="eastAsia" w:ascii="仿宋_GB2312" w:hAnsi="Times New Roman" w:eastAsia="仿宋_GB2312" w:cs="黑体"/>
          <w:sz w:val="32"/>
          <w:szCs w:val="32"/>
          <w:lang w:val="en-US" w:eastAsia="zh-CN"/>
        </w:rPr>
        <w:t>0</w:t>
      </w:r>
      <w:r>
        <w:rPr>
          <w:rFonts w:ascii="仿宋_GB2312" w:hAnsi="Times New Roman" w:eastAsia="仿宋_GB2312" w:cs="黑体"/>
          <w:sz w:val="32"/>
          <w:szCs w:val="32"/>
        </w:rPr>
        <w:t>万元，支出决算为</w:t>
      </w:r>
      <w:r>
        <w:rPr>
          <w:rFonts w:hint="eastAsia" w:ascii="仿宋_GB2312" w:hAnsi="Times New Roman" w:eastAsia="仿宋_GB2312" w:cs="黑体"/>
          <w:sz w:val="32"/>
          <w:szCs w:val="32"/>
          <w:lang w:val="en-US" w:eastAsia="zh-CN"/>
        </w:rPr>
        <w:t>108.77</w:t>
      </w:r>
      <w:r>
        <w:rPr>
          <w:rFonts w:ascii="仿宋_GB2312" w:hAnsi="Times New Roman" w:eastAsia="仿宋_GB2312" w:cs="黑体"/>
          <w:sz w:val="32"/>
          <w:szCs w:val="32"/>
        </w:rPr>
        <w:t>万元。决算数与年初预算数存在差异的主要原因</w:t>
      </w:r>
      <w:r>
        <w:rPr>
          <w:rFonts w:hint="eastAsia" w:ascii="仿宋_GB2312" w:hAnsi="Times New Roman" w:eastAsia="仿宋_GB2312" w:cs="黑体"/>
          <w:sz w:val="32"/>
          <w:szCs w:val="32"/>
          <w:lang w:val="en-US" w:eastAsia="zh-CN"/>
        </w:rPr>
        <w:t>是</w:t>
      </w:r>
      <w:r>
        <w:rPr>
          <w:rFonts w:hint="eastAsia" w:ascii="仿宋_GB2312" w:hAnsi="Times New Roman" w:eastAsia="仿宋_GB2312" w:cs="黑体"/>
          <w:sz w:val="32"/>
          <w:szCs w:val="32"/>
        </w:rPr>
        <w:t>年终追加预算支出增加</w:t>
      </w:r>
      <w:r>
        <w:rPr>
          <w:rFonts w:ascii="仿宋_GB2312" w:hAnsi="Times New Roman" w:eastAsia="仿宋_GB2312" w:cs="黑体"/>
          <w:sz w:val="32"/>
          <w:szCs w:val="32"/>
        </w:rPr>
        <w:t>。</w:t>
      </w:r>
    </w:p>
    <w:p>
      <w:pPr>
        <w:autoSpaceDE w:val="0"/>
        <w:autoSpaceDN w:val="0"/>
        <w:adjustRightInd w:val="0"/>
        <w:ind w:firstLine="640" w:firstLineChars="200"/>
        <w:jc w:val="left"/>
        <w:rPr>
          <w:rFonts w:ascii="仿宋_GB2312" w:hAnsi="Times New Roman" w:eastAsia="仿宋_GB2312" w:cs="黑体"/>
          <w:sz w:val="32"/>
          <w:szCs w:val="32"/>
        </w:rPr>
      </w:pPr>
    </w:p>
    <w:p>
      <w:pPr>
        <w:autoSpaceDE w:val="0"/>
        <w:autoSpaceDN w:val="0"/>
        <w:adjustRightInd w:val="0"/>
        <w:ind w:firstLine="643" w:firstLineChars="200"/>
        <w:jc w:val="left"/>
        <w:rPr>
          <w:rFonts w:ascii="仿宋_GB2312" w:hAnsi="Times New Roman" w:eastAsia="仿宋_GB2312" w:cs="黑体"/>
          <w:sz w:val="32"/>
          <w:szCs w:val="32"/>
        </w:rPr>
      </w:pPr>
      <w:r>
        <w:rPr>
          <w:rFonts w:hint="eastAsia" w:ascii="仿宋_GB2312" w:hAnsi="Times New Roman" w:eastAsia="仿宋_GB2312" w:cs="黑体"/>
          <w:b/>
          <w:bCs/>
          <w:sz w:val="32"/>
          <w:szCs w:val="32"/>
          <w:lang w:val="en-US" w:eastAsia="zh-CN"/>
        </w:rPr>
        <w:t>10</w:t>
      </w:r>
      <w:r>
        <w:rPr>
          <w:rFonts w:ascii="仿宋_GB2312" w:hAnsi="Times New Roman" w:eastAsia="仿宋_GB2312" w:cs="黑体"/>
          <w:b/>
          <w:bCs/>
          <w:sz w:val="32"/>
          <w:szCs w:val="32"/>
        </w:rPr>
        <w:t>．</w:t>
      </w:r>
      <w:r>
        <w:rPr>
          <w:rFonts w:hint="eastAsia" w:ascii="仿宋_GB2312" w:hAnsi="Times New Roman" w:eastAsia="仿宋_GB2312" w:cs="黑体"/>
          <w:b/>
          <w:bCs/>
          <w:sz w:val="32"/>
          <w:szCs w:val="32"/>
        </w:rPr>
        <w:t>卫生健康支出</w:t>
      </w:r>
      <w:r>
        <w:rPr>
          <w:rFonts w:ascii="仿宋_GB2312" w:hAnsi="Times New Roman" w:eastAsia="仿宋_GB2312" w:cs="黑体"/>
          <w:b/>
          <w:bCs/>
          <w:sz w:val="32"/>
          <w:szCs w:val="32"/>
        </w:rPr>
        <w:t>（类）</w:t>
      </w:r>
      <w:r>
        <w:rPr>
          <w:rFonts w:hint="eastAsia" w:ascii="仿宋_GB2312" w:hAnsi="Times New Roman" w:eastAsia="仿宋_GB2312" w:cs="黑体"/>
          <w:b/>
          <w:bCs/>
          <w:sz w:val="32"/>
          <w:szCs w:val="32"/>
        </w:rPr>
        <w:t>公立医院</w:t>
      </w:r>
      <w:r>
        <w:rPr>
          <w:rFonts w:ascii="仿宋_GB2312" w:hAnsi="Times New Roman" w:eastAsia="仿宋_GB2312" w:cs="黑体"/>
          <w:b/>
          <w:bCs/>
          <w:sz w:val="32"/>
          <w:szCs w:val="32"/>
        </w:rPr>
        <w:t>（款）</w:t>
      </w:r>
      <w:r>
        <w:rPr>
          <w:rFonts w:hint="eastAsia" w:ascii="仿宋_GB2312" w:hAnsi="Times New Roman" w:eastAsia="仿宋_GB2312" w:cs="黑体"/>
          <w:b/>
          <w:bCs/>
          <w:sz w:val="32"/>
          <w:szCs w:val="32"/>
        </w:rPr>
        <w:t>妇幼保健医院</w:t>
      </w:r>
      <w:r>
        <w:rPr>
          <w:rFonts w:ascii="仿宋_GB2312" w:hAnsi="Times New Roman" w:eastAsia="仿宋_GB2312" w:cs="黑体"/>
          <w:b/>
          <w:bCs/>
          <w:sz w:val="32"/>
          <w:szCs w:val="32"/>
        </w:rPr>
        <w:t>（项）。</w:t>
      </w:r>
      <w:r>
        <w:rPr>
          <w:rFonts w:ascii="仿宋_GB2312" w:hAnsi="Times New Roman" w:eastAsia="仿宋_GB2312" w:cs="黑体"/>
          <w:sz w:val="32"/>
          <w:szCs w:val="32"/>
        </w:rPr>
        <w:t>年初预算为</w:t>
      </w:r>
      <w:r>
        <w:rPr>
          <w:rFonts w:hint="eastAsia" w:ascii="仿宋_GB2312" w:hAnsi="Times New Roman" w:eastAsia="仿宋_GB2312" w:cs="黑体"/>
          <w:sz w:val="32"/>
          <w:szCs w:val="32"/>
          <w:lang w:val="en-US" w:eastAsia="zh-CN"/>
        </w:rPr>
        <w:t>0</w:t>
      </w:r>
      <w:r>
        <w:rPr>
          <w:rFonts w:ascii="仿宋_GB2312" w:hAnsi="Times New Roman" w:eastAsia="仿宋_GB2312" w:cs="黑体"/>
          <w:sz w:val="32"/>
          <w:szCs w:val="32"/>
        </w:rPr>
        <w:t>万元，支出决算为</w:t>
      </w:r>
      <w:r>
        <w:rPr>
          <w:rFonts w:hint="eastAsia" w:ascii="仿宋_GB2312" w:hAnsi="Times New Roman" w:eastAsia="仿宋_GB2312" w:cs="黑体"/>
          <w:sz w:val="32"/>
          <w:szCs w:val="32"/>
          <w:lang w:val="en-US" w:eastAsia="zh-CN"/>
        </w:rPr>
        <w:t>100</w:t>
      </w:r>
      <w:r>
        <w:rPr>
          <w:rFonts w:ascii="仿宋_GB2312" w:hAnsi="Times New Roman" w:eastAsia="仿宋_GB2312" w:cs="黑体"/>
          <w:sz w:val="32"/>
          <w:szCs w:val="32"/>
        </w:rPr>
        <w:t>万元。决算数与年初预算数存在差异的主要原因</w:t>
      </w:r>
      <w:r>
        <w:rPr>
          <w:rFonts w:hint="eastAsia" w:ascii="仿宋_GB2312" w:hAnsi="Times New Roman" w:eastAsia="仿宋_GB2312" w:cs="黑体"/>
          <w:sz w:val="32"/>
          <w:szCs w:val="32"/>
          <w:lang w:val="en-US" w:eastAsia="zh-CN"/>
        </w:rPr>
        <w:t>是</w:t>
      </w:r>
      <w:r>
        <w:rPr>
          <w:rFonts w:hint="eastAsia" w:ascii="仿宋_GB2312" w:hAnsi="Times New Roman" w:eastAsia="仿宋_GB2312" w:cs="黑体"/>
          <w:sz w:val="32"/>
          <w:szCs w:val="32"/>
        </w:rPr>
        <w:t>年终追加预算支出增加</w:t>
      </w:r>
      <w:r>
        <w:rPr>
          <w:rFonts w:ascii="仿宋_GB2312" w:hAnsi="Times New Roman" w:eastAsia="仿宋_GB2312" w:cs="黑体"/>
          <w:sz w:val="32"/>
          <w:szCs w:val="32"/>
        </w:rPr>
        <w:t>。</w:t>
      </w:r>
    </w:p>
    <w:p>
      <w:pPr>
        <w:autoSpaceDE w:val="0"/>
        <w:autoSpaceDN w:val="0"/>
        <w:adjustRightInd w:val="0"/>
        <w:ind w:firstLine="643" w:firstLineChars="200"/>
        <w:jc w:val="left"/>
        <w:rPr>
          <w:rFonts w:ascii="仿宋_GB2312" w:hAnsi="Times New Roman" w:eastAsia="仿宋_GB2312" w:cs="黑体"/>
          <w:sz w:val="32"/>
          <w:szCs w:val="32"/>
        </w:rPr>
      </w:pPr>
      <w:r>
        <w:rPr>
          <w:rFonts w:hint="eastAsia" w:ascii="仿宋_GB2312" w:hAnsi="Times New Roman" w:eastAsia="仿宋_GB2312" w:cs="黑体"/>
          <w:b/>
          <w:bCs/>
          <w:sz w:val="32"/>
          <w:szCs w:val="32"/>
          <w:lang w:val="en-US" w:eastAsia="zh-CN"/>
        </w:rPr>
        <w:t>11</w:t>
      </w:r>
      <w:r>
        <w:rPr>
          <w:rFonts w:ascii="仿宋_GB2312" w:hAnsi="Times New Roman" w:eastAsia="仿宋_GB2312" w:cs="黑体"/>
          <w:b/>
          <w:bCs/>
          <w:sz w:val="32"/>
          <w:szCs w:val="32"/>
        </w:rPr>
        <w:t>．</w:t>
      </w:r>
      <w:r>
        <w:rPr>
          <w:rFonts w:hint="eastAsia" w:ascii="仿宋_GB2312" w:hAnsi="Times New Roman" w:eastAsia="仿宋_GB2312" w:cs="黑体"/>
          <w:b/>
          <w:bCs/>
          <w:sz w:val="32"/>
          <w:szCs w:val="32"/>
        </w:rPr>
        <w:t>卫生健康支出</w:t>
      </w:r>
      <w:r>
        <w:rPr>
          <w:rFonts w:ascii="仿宋_GB2312" w:hAnsi="Times New Roman" w:eastAsia="仿宋_GB2312" w:cs="黑体"/>
          <w:b/>
          <w:bCs/>
          <w:sz w:val="32"/>
          <w:szCs w:val="32"/>
        </w:rPr>
        <w:t>（类）</w:t>
      </w:r>
      <w:r>
        <w:rPr>
          <w:rFonts w:hint="eastAsia" w:ascii="仿宋_GB2312" w:hAnsi="Times New Roman" w:eastAsia="仿宋_GB2312" w:cs="黑体"/>
          <w:b/>
          <w:bCs/>
          <w:sz w:val="32"/>
          <w:szCs w:val="32"/>
        </w:rPr>
        <w:t>公立医院</w:t>
      </w:r>
      <w:r>
        <w:rPr>
          <w:rFonts w:ascii="仿宋_GB2312" w:hAnsi="Times New Roman" w:eastAsia="仿宋_GB2312" w:cs="黑体"/>
          <w:b/>
          <w:bCs/>
          <w:sz w:val="32"/>
          <w:szCs w:val="32"/>
        </w:rPr>
        <w:t>（款）</w:t>
      </w:r>
      <w:r>
        <w:rPr>
          <w:rFonts w:hint="eastAsia" w:ascii="仿宋_GB2312" w:hAnsi="Times New Roman" w:eastAsia="仿宋_GB2312" w:cs="黑体"/>
          <w:b/>
          <w:bCs/>
          <w:sz w:val="32"/>
          <w:szCs w:val="32"/>
        </w:rPr>
        <w:t>其他公立医院支出</w:t>
      </w:r>
      <w:r>
        <w:rPr>
          <w:rFonts w:ascii="仿宋_GB2312" w:hAnsi="Times New Roman" w:eastAsia="仿宋_GB2312" w:cs="黑体"/>
          <w:b/>
          <w:bCs/>
          <w:sz w:val="32"/>
          <w:szCs w:val="32"/>
        </w:rPr>
        <w:t>（项）。</w:t>
      </w:r>
      <w:r>
        <w:rPr>
          <w:rFonts w:ascii="仿宋_GB2312" w:hAnsi="Times New Roman" w:eastAsia="仿宋_GB2312" w:cs="黑体"/>
          <w:sz w:val="32"/>
          <w:szCs w:val="32"/>
        </w:rPr>
        <w:t>年初预算为</w:t>
      </w:r>
      <w:r>
        <w:rPr>
          <w:rFonts w:hint="eastAsia" w:ascii="仿宋_GB2312" w:hAnsi="Times New Roman" w:eastAsia="仿宋_GB2312" w:cs="黑体"/>
          <w:sz w:val="32"/>
          <w:szCs w:val="32"/>
          <w:lang w:val="en-US" w:eastAsia="zh-CN"/>
        </w:rPr>
        <w:t>0</w:t>
      </w:r>
      <w:r>
        <w:rPr>
          <w:rFonts w:ascii="仿宋_GB2312" w:hAnsi="Times New Roman" w:eastAsia="仿宋_GB2312" w:cs="黑体"/>
          <w:sz w:val="32"/>
          <w:szCs w:val="32"/>
        </w:rPr>
        <w:t>万元，支出决算为</w:t>
      </w:r>
      <w:r>
        <w:rPr>
          <w:rFonts w:hint="eastAsia" w:ascii="仿宋_GB2312" w:hAnsi="Times New Roman" w:eastAsia="仿宋_GB2312" w:cs="黑体"/>
          <w:sz w:val="32"/>
          <w:szCs w:val="32"/>
          <w:lang w:val="en-US" w:eastAsia="zh-CN"/>
        </w:rPr>
        <w:t>85.2</w:t>
      </w:r>
      <w:r>
        <w:rPr>
          <w:rFonts w:ascii="仿宋_GB2312" w:hAnsi="Times New Roman" w:eastAsia="仿宋_GB2312" w:cs="黑体"/>
          <w:sz w:val="32"/>
          <w:szCs w:val="32"/>
        </w:rPr>
        <w:t>万元。决算数与年初预算数存在差异的主要原因</w:t>
      </w:r>
      <w:r>
        <w:rPr>
          <w:rFonts w:hint="eastAsia" w:ascii="仿宋_GB2312" w:hAnsi="Times New Roman" w:eastAsia="仿宋_GB2312" w:cs="黑体"/>
          <w:sz w:val="32"/>
          <w:szCs w:val="32"/>
          <w:lang w:val="en-US" w:eastAsia="zh-CN"/>
        </w:rPr>
        <w:t>是</w:t>
      </w:r>
      <w:r>
        <w:rPr>
          <w:rFonts w:hint="eastAsia" w:ascii="仿宋_GB2312" w:hAnsi="Times New Roman" w:eastAsia="仿宋_GB2312" w:cs="黑体"/>
          <w:sz w:val="32"/>
          <w:szCs w:val="32"/>
        </w:rPr>
        <w:t>年终追加预算支出增加</w:t>
      </w:r>
      <w:r>
        <w:rPr>
          <w:rFonts w:ascii="仿宋_GB2312" w:hAnsi="Times New Roman" w:eastAsia="仿宋_GB2312" w:cs="黑体"/>
          <w:sz w:val="32"/>
          <w:szCs w:val="32"/>
        </w:rPr>
        <w:t>。</w:t>
      </w:r>
    </w:p>
    <w:p>
      <w:pPr>
        <w:autoSpaceDE w:val="0"/>
        <w:autoSpaceDN w:val="0"/>
        <w:adjustRightInd w:val="0"/>
        <w:ind w:firstLine="643" w:firstLineChars="200"/>
        <w:jc w:val="left"/>
        <w:rPr>
          <w:rFonts w:ascii="仿宋_GB2312" w:hAnsi="Times New Roman" w:eastAsia="仿宋_GB2312" w:cs="黑体"/>
          <w:sz w:val="32"/>
          <w:szCs w:val="32"/>
          <w:highlight w:val="none"/>
        </w:rPr>
      </w:pPr>
      <w:r>
        <w:rPr>
          <w:rFonts w:hint="eastAsia" w:ascii="仿宋_GB2312" w:hAnsi="Times New Roman" w:eastAsia="仿宋_GB2312" w:cs="黑体"/>
          <w:b/>
          <w:bCs/>
          <w:sz w:val="32"/>
          <w:szCs w:val="32"/>
          <w:lang w:val="en-US" w:eastAsia="zh-CN"/>
        </w:rPr>
        <w:t>12</w:t>
      </w:r>
      <w:r>
        <w:rPr>
          <w:rFonts w:ascii="仿宋_GB2312" w:hAnsi="Times New Roman" w:eastAsia="仿宋_GB2312" w:cs="黑体"/>
          <w:b/>
          <w:bCs/>
          <w:sz w:val="32"/>
          <w:szCs w:val="32"/>
        </w:rPr>
        <w:t>．</w:t>
      </w:r>
      <w:r>
        <w:rPr>
          <w:rFonts w:hint="eastAsia" w:ascii="仿宋_GB2312" w:hAnsi="Times New Roman" w:eastAsia="仿宋_GB2312" w:cs="黑体"/>
          <w:b/>
          <w:bCs/>
          <w:sz w:val="32"/>
          <w:szCs w:val="32"/>
        </w:rPr>
        <w:t>卫生健康支出</w:t>
      </w:r>
      <w:r>
        <w:rPr>
          <w:rFonts w:ascii="仿宋_GB2312" w:hAnsi="Times New Roman" w:eastAsia="仿宋_GB2312" w:cs="黑体"/>
          <w:b/>
          <w:bCs/>
          <w:sz w:val="32"/>
          <w:szCs w:val="32"/>
        </w:rPr>
        <w:t>（类）</w:t>
      </w:r>
      <w:r>
        <w:rPr>
          <w:rFonts w:hint="eastAsia" w:ascii="仿宋_GB2312" w:hAnsi="Times New Roman" w:eastAsia="仿宋_GB2312" w:cs="黑体"/>
          <w:b/>
          <w:bCs/>
          <w:sz w:val="32"/>
          <w:szCs w:val="32"/>
        </w:rPr>
        <w:t>基层医疗卫生机构</w:t>
      </w:r>
      <w:r>
        <w:rPr>
          <w:rFonts w:ascii="仿宋_GB2312" w:hAnsi="Times New Roman" w:eastAsia="仿宋_GB2312" w:cs="黑体"/>
          <w:b/>
          <w:bCs/>
          <w:sz w:val="32"/>
          <w:szCs w:val="32"/>
        </w:rPr>
        <w:t>（款）</w:t>
      </w:r>
      <w:r>
        <w:rPr>
          <w:rFonts w:hint="eastAsia" w:ascii="仿宋_GB2312" w:hAnsi="Times New Roman" w:eastAsia="仿宋_GB2312" w:cs="黑体"/>
          <w:b/>
          <w:bCs/>
          <w:sz w:val="32"/>
          <w:szCs w:val="32"/>
        </w:rPr>
        <w:t>其他基层医疗卫生机构支出</w:t>
      </w:r>
      <w:r>
        <w:rPr>
          <w:rFonts w:ascii="仿宋_GB2312" w:hAnsi="Times New Roman" w:eastAsia="仿宋_GB2312" w:cs="黑体"/>
          <w:b/>
          <w:bCs/>
          <w:sz w:val="32"/>
          <w:szCs w:val="32"/>
        </w:rPr>
        <w:t>（项）。</w:t>
      </w:r>
      <w:r>
        <w:rPr>
          <w:rFonts w:ascii="仿宋_GB2312" w:hAnsi="Times New Roman" w:eastAsia="仿宋_GB2312" w:cs="黑体"/>
          <w:sz w:val="32"/>
          <w:szCs w:val="32"/>
        </w:rPr>
        <w:t>年初预算为</w:t>
      </w:r>
      <w:r>
        <w:rPr>
          <w:rFonts w:hint="eastAsia" w:ascii="仿宋_GB2312" w:hAnsi="Times New Roman" w:eastAsia="仿宋_GB2312" w:cs="黑体"/>
          <w:sz w:val="32"/>
          <w:szCs w:val="32"/>
          <w:lang w:val="en-US" w:eastAsia="zh-CN"/>
        </w:rPr>
        <w:t>95.00</w:t>
      </w:r>
      <w:r>
        <w:rPr>
          <w:rFonts w:ascii="仿宋_GB2312" w:hAnsi="Times New Roman" w:eastAsia="仿宋_GB2312" w:cs="黑体"/>
          <w:sz w:val="32"/>
          <w:szCs w:val="32"/>
        </w:rPr>
        <w:t>万元，支出决算为</w:t>
      </w:r>
      <w:r>
        <w:rPr>
          <w:rFonts w:hint="eastAsia" w:ascii="仿宋_GB2312" w:hAnsi="Times New Roman" w:eastAsia="仿宋_GB2312" w:cs="黑体"/>
          <w:sz w:val="32"/>
          <w:szCs w:val="32"/>
          <w:lang w:val="en-US" w:eastAsia="zh-CN"/>
        </w:rPr>
        <w:t>387.07</w:t>
      </w:r>
      <w:r>
        <w:rPr>
          <w:rFonts w:ascii="仿宋_GB2312" w:hAnsi="Times New Roman" w:eastAsia="仿宋_GB2312" w:cs="黑体"/>
          <w:sz w:val="32"/>
          <w:szCs w:val="32"/>
        </w:rPr>
        <w:t>万元</w:t>
      </w:r>
      <w:r>
        <w:rPr>
          <w:rFonts w:hint="eastAsia" w:ascii="仿宋_GB2312" w:hAnsi="Times New Roman" w:eastAsia="仿宋_GB2312" w:cs="黑体"/>
          <w:sz w:val="32"/>
          <w:szCs w:val="32"/>
          <w:lang w:eastAsia="zh-CN"/>
        </w:rPr>
        <w:t>，</w:t>
      </w:r>
      <w:r>
        <w:rPr>
          <w:rFonts w:hint="eastAsia" w:ascii="仿宋_GB2312" w:hAnsi="Times New Roman" w:eastAsia="仿宋_GB2312" w:cs="黑体"/>
          <w:sz w:val="32"/>
          <w:szCs w:val="32"/>
          <w:lang w:val="en-US" w:eastAsia="zh-CN"/>
        </w:rPr>
        <w:t>完成年初预算的407.44%</w:t>
      </w:r>
      <w:r>
        <w:rPr>
          <w:rFonts w:ascii="仿宋_GB2312" w:hAnsi="Times New Roman" w:eastAsia="仿宋_GB2312" w:cs="黑体"/>
          <w:sz w:val="32"/>
          <w:szCs w:val="32"/>
        </w:rPr>
        <w:t>。决算数与年初预算数存在差异</w:t>
      </w:r>
      <w:r>
        <w:rPr>
          <w:rFonts w:ascii="仿宋_GB2312" w:hAnsi="Times New Roman" w:eastAsia="仿宋_GB2312" w:cs="黑体"/>
          <w:sz w:val="32"/>
          <w:szCs w:val="32"/>
          <w:highlight w:val="none"/>
        </w:rPr>
        <w:t>的主要原因</w:t>
      </w:r>
      <w:r>
        <w:rPr>
          <w:rFonts w:hint="eastAsia" w:ascii="仿宋_GB2312" w:hAnsi="Times New Roman" w:eastAsia="仿宋_GB2312" w:cs="黑体"/>
          <w:sz w:val="32"/>
          <w:szCs w:val="32"/>
          <w:highlight w:val="none"/>
          <w:lang w:val="en-US" w:eastAsia="zh-CN"/>
        </w:rPr>
        <w:t>是</w:t>
      </w:r>
      <w:r>
        <w:rPr>
          <w:rFonts w:hint="eastAsia" w:ascii="仿宋_GB2312" w:hAnsi="Times New Roman" w:eastAsia="仿宋_GB2312" w:cs="黑体"/>
          <w:sz w:val="32"/>
          <w:szCs w:val="32"/>
          <w:highlight w:val="none"/>
        </w:rPr>
        <w:t>年终追加预算支出增加</w:t>
      </w:r>
      <w:r>
        <w:rPr>
          <w:rFonts w:ascii="仿宋_GB2312" w:hAnsi="Times New Roman" w:eastAsia="仿宋_GB2312" w:cs="黑体"/>
          <w:sz w:val="32"/>
          <w:szCs w:val="32"/>
          <w:highlight w:val="none"/>
        </w:rPr>
        <w:t>。</w:t>
      </w:r>
    </w:p>
    <w:p>
      <w:pPr>
        <w:pStyle w:val="4"/>
        <w:numPr>
          <w:ilvl w:val="0"/>
          <w:numId w:val="0"/>
        </w:numPr>
        <w:ind w:leftChars="0" w:firstLine="643" w:firstLineChars="200"/>
        <w:rPr>
          <w:rFonts w:ascii="仿宋_GB2312" w:hAnsi="Times New Roman" w:eastAsia="仿宋_GB2312" w:cs="黑体"/>
          <w:sz w:val="32"/>
          <w:szCs w:val="32"/>
          <w:highlight w:val="none"/>
        </w:rPr>
      </w:pPr>
      <w:r>
        <w:rPr>
          <w:rFonts w:hint="eastAsia" w:ascii="仿宋_GB2312" w:hAnsi="Times New Roman" w:eastAsia="仿宋_GB2312" w:cs="黑体"/>
          <w:b/>
          <w:bCs/>
          <w:sz w:val="32"/>
          <w:szCs w:val="32"/>
          <w:lang w:val="en-US" w:eastAsia="zh-CN"/>
        </w:rPr>
        <w:t>13</w:t>
      </w:r>
      <w:r>
        <w:rPr>
          <w:rFonts w:ascii="仿宋_GB2312" w:hAnsi="Times New Roman" w:eastAsia="仿宋_GB2312" w:cs="黑体"/>
          <w:b/>
          <w:bCs/>
          <w:sz w:val="32"/>
          <w:szCs w:val="32"/>
        </w:rPr>
        <w:t>．</w:t>
      </w:r>
      <w:r>
        <w:rPr>
          <w:rFonts w:hint="eastAsia" w:ascii="仿宋_GB2312" w:hAnsi="Times New Roman" w:eastAsia="仿宋_GB2312" w:cs="黑体"/>
          <w:b/>
          <w:bCs/>
          <w:sz w:val="32"/>
          <w:szCs w:val="32"/>
        </w:rPr>
        <w:t>卫生健康支出</w:t>
      </w:r>
      <w:r>
        <w:rPr>
          <w:rFonts w:ascii="仿宋_GB2312" w:hAnsi="Times New Roman" w:eastAsia="仿宋_GB2312" w:cs="黑体"/>
          <w:b/>
          <w:bCs/>
          <w:sz w:val="32"/>
          <w:szCs w:val="32"/>
        </w:rPr>
        <w:t>（类）</w:t>
      </w:r>
      <w:r>
        <w:rPr>
          <w:rFonts w:hint="eastAsia" w:ascii="仿宋_GB2312" w:hAnsi="Times New Roman" w:eastAsia="仿宋_GB2312" w:cs="黑体"/>
          <w:b/>
          <w:bCs/>
          <w:sz w:val="32"/>
          <w:szCs w:val="32"/>
        </w:rPr>
        <w:t>公共卫生</w:t>
      </w:r>
      <w:r>
        <w:rPr>
          <w:rFonts w:ascii="仿宋_GB2312" w:hAnsi="Times New Roman" w:eastAsia="仿宋_GB2312" w:cs="黑体"/>
          <w:b/>
          <w:bCs/>
          <w:sz w:val="32"/>
          <w:szCs w:val="32"/>
        </w:rPr>
        <w:t>（款）</w:t>
      </w:r>
      <w:r>
        <w:rPr>
          <w:rFonts w:hint="eastAsia" w:ascii="仿宋_GB2312" w:hAnsi="Times New Roman" w:eastAsia="仿宋_GB2312" w:cs="黑体"/>
          <w:b/>
          <w:bCs/>
          <w:sz w:val="32"/>
          <w:szCs w:val="32"/>
        </w:rPr>
        <w:t>基本公共卫生服务</w:t>
      </w:r>
      <w:r>
        <w:rPr>
          <w:rFonts w:ascii="仿宋_GB2312" w:hAnsi="Times New Roman" w:eastAsia="仿宋_GB2312" w:cs="黑体"/>
          <w:b/>
          <w:bCs/>
          <w:sz w:val="32"/>
          <w:szCs w:val="32"/>
        </w:rPr>
        <w:t>（项）。</w:t>
      </w:r>
      <w:r>
        <w:rPr>
          <w:rFonts w:ascii="仿宋_GB2312" w:hAnsi="Times New Roman" w:eastAsia="仿宋_GB2312" w:cs="黑体"/>
          <w:sz w:val="32"/>
          <w:szCs w:val="32"/>
          <w:highlight w:val="none"/>
        </w:rPr>
        <w:t>年初预算为</w:t>
      </w:r>
      <w:r>
        <w:rPr>
          <w:rFonts w:hint="eastAsia" w:ascii="仿宋_GB2312" w:hAnsi="Times New Roman" w:eastAsia="仿宋_GB2312" w:cs="黑体"/>
          <w:sz w:val="32"/>
          <w:szCs w:val="32"/>
          <w:highlight w:val="none"/>
          <w:lang w:val="en-US" w:eastAsia="zh-CN"/>
        </w:rPr>
        <w:t>478.73</w:t>
      </w:r>
      <w:r>
        <w:rPr>
          <w:rFonts w:ascii="仿宋_GB2312" w:hAnsi="Times New Roman" w:eastAsia="仿宋_GB2312" w:cs="黑体"/>
          <w:sz w:val="32"/>
          <w:szCs w:val="32"/>
          <w:highlight w:val="none"/>
        </w:rPr>
        <w:t>万元，支出决算为</w:t>
      </w:r>
      <w:r>
        <w:rPr>
          <w:rFonts w:hint="default" w:ascii="仿宋_GB2312" w:hAnsi="Times New Roman" w:eastAsia="仿宋_GB2312" w:cs="黑体"/>
          <w:sz w:val="32"/>
          <w:szCs w:val="32"/>
          <w:highlight w:val="none"/>
          <w:lang w:val="en-US" w:eastAsia="zh-CN"/>
        </w:rPr>
        <w:t>3528.63</w:t>
      </w:r>
      <w:r>
        <w:rPr>
          <w:rFonts w:ascii="仿宋_GB2312" w:hAnsi="Times New Roman" w:eastAsia="仿宋_GB2312" w:cs="黑体"/>
          <w:sz w:val="32"/>
          <w:szCs w:val="32"/>
          <w:highlight w:val="none"/>
        </w:rPr>
        <w:t>万元</w:t>
      </w:r>
      <w:r>
        <w:rPr>
          <w:rFonts w:hint="eastAsia" w:ascii="仿宋_GB2312" w:hAnsi="Times New Roman" w:eastAsia="仿宋_GB2312" w:cs="黑体"/>
          <w:sz w:val="32"/>
          <w:szCs w:val="32"/>
          <w:highlight w:val="none"/>
          <w:lang w:eastAsia="zh-CN"/>
        </w:rPr>
        <w:t>，</w:t>
      </w:r>
      <w:r>
        <w:rPr>
          <w:rFonts w:hint="eastAsia" w:ascii="仿宋_GB2312" w:hAnsi="Times New Roman" w:eastAsia="仿宋_GB2312" w:cs="黑体"/>
          <w:sz w:val="32"/>
          <w:szCs w:val="32"/>
          <w:highlight w:val="none"/>
          <w:lang w:val="en-US" w:eastAsia="zh-CN"/>
        </w:rPr>
        <w:t>完成年初预算的737.08%</w:t>
      </w:r>
      <w:r>
        <w:rPr>
          <w:rFonts w:ascii="仿宋_GB2312" w:hAnsi="Times New Roman" w:eastAsia="仿宋_GB2312" w:cs="黑体"/>
          <w:sz w:val="32"/>
          <w:szCs w:val="32"/>
          <w:highlight w:val="none"/>
        </w:rPr>
        <w:t>。决算数与年初预算数存在差异的主要原因</w:t>
      </w:r>
      <w:r>
        <w:rPr>
          <w:rFonts w:hint="eastAsia" w:ascii="仿宋_GB2312" w:hAnsi="Times New Roman" w:eastAsia="仿宋_GB2312" w:cs="黑体"/>
          <w:sz w:val="32"/>
          <w:szCs w:val="32"/>
          <w:highlight w:val="none"/>
          <w:lang w:val="en-US" w:eastAsia="zh-CN"/>
        </w:rPr>
        <w:t>是</w:t>
      </w:r>
      <w:r>
        <w:rPr>
          <w:rFonts w:hint="eastAsia" w:ascii="仿宋_GB2312" w:hAnsi="仿宋_GB2312" w:eastAsia="仿宋_GB2312" w:cs="仿宋_GB2312"/>
          <w:sz w:val="32"/>
          <w:szCs w:val="32"/>
          <w:highlight w:val="none"/>
        </w:rPr>
        <w:t>年初有结转结余，年中有追加预算</w:t>
      </w:r>
      <w:r>
        <w:rPr>
          <w:rFonts w:ascii="仿宋_GB2312" w:hAnsi="Times New Roman" w:eastAsia="仿宋_GB2312" w:cs="黑体"/>
          <w:sz w:val="32"/>
          <w:szCs w:val="32"/>
          <w:highlight w:val="none"/>
        </w:rPr>
        <w:t>。</w:t>
      </w:r>
    </w:p>
    <w:p>
      <w:pPr>
        <w:autoSpaceDE w:val="0"/>
        <w:autoSpaceDN w:val="0"/>
        <w:adjustRightInd w:val="0"/>
        <w:ind w:firstLine="643" w:firstLineChars="200"/>
        <w:jc w:val="left"/>
        <w:rPr>
          <w:rFonts w:ascii="仿宋_GB2312" w:hAnsi="Times New Roman" w:eastAsia="仿宋_GB2312" w:cs="黑体"/>
          <w:sz w:val="32"/>
          <w:szCs w:val="32"/>
        </w:rPr>
      </w:pPr>
      <w:r>
        <w:rPr>
          <w:rFonts w:hint="eastAsia" w:ascii="仿宋_GB2312" w:hAnsi="Times New Roman" w:eastAsia="仿宋_GB2312" w:cs="黑体"/>
          <w:b/>
          <w:bCs/>
          <w:sz w:val="32"/>
          <w:szCs w:val="32"/>
          <w:lang w:val="en-US" w:eastAsia="zh-CN"/>
        </w:rPr>
        <w:t>14</w:t>
      </w:r>
      <w:r>
        <w:rPr>
          <w:rFonts w:ascii="仿宋_GB2312" w:hAnsi="Times New Roman" w:eastAsia="仿宋_GB2312" w:cs="黑体"/>
          <w:b/>
          <w:bCs/>
          <w:sz w:val="32"/>
          <w:szCs w:val="32"/>
        </w:rPr>
        <w:t>．</w:t>
      </w:r>
      <w:r>
        <w:rPr>
          <w:rFonts w:hint="eastAsia" w:ascii="仿宋_GB2312" w:hAnsi="Times New Roman" w:eastAsia="仿宋_GB2312" w:cs="黑体"/>
          <w:b/>
          <w:bCs/>
          <w:sz w:val="32"/>
          <w:szCs w:val="32"/>
        </w:rPr>
        <w:t>卫生健康支出</w:t>
      </w:r>
      <w:r>
        <w:rPr>
          <w:rFonts w:ascii="仿宋_GB2312" w:hAnsi="Times New Roman" w:eastAsia="仿宋_GB2312" w:cs="黑体"/>
          <w:b/>
          <w:bCs/>
          <w:sz w:val="32"/>
          <w:szCs w:val="32"/>
        </w:rPr>
        <w:t>（类）</w:t>
      </w:r>
      <w:r>
        <w:rPr>
          <w:rFonts w:hint="eastAsia" w:ascii="仿宋_GB2312" w:hAnsi="Times New Roman" w:eastAsia="仿宋_GB2312" w:cs="黑体"/>
          <w:b/>
          <w:bCs/>
          <w:sz w:val="32"/>
          <w:szCs w:val="32"/>
        </w:rPr>
        <w:t>公共卫生</w:t>
      </w:r>
      <w:r>
        <w:rPr>
          <w:rFonts w:ascii="仿宋_GB2312" w:hAnsi="Times New Roman" w:eastAsia="仿宋_GB2312" w:cs="黑体"/>
          <w:b/>
          <w:bCs/>
          <w:sz w:val="32"/>
          <w:szCs w:val="32"/>
        </w:rPr>
        <w:t>（款）</w:t>
      </w:r>
      <w:r>
        <w:rPr>
          <w:rFonts w:hint="eastAsia" w:ascii="仿宋_GB2312" w:hAnsi="Times New Roman" w:eastAsia="仿宋_GB2312" w:cs="黑体"/>
          <w:b/>
          <w:bCs/>
          <w:sz w:val="32"/>
          <w:szCs w:val="32"/>
          <w:lang w:eastAsia="zh-CN"/>
        </w:rPr>
        <w:t>重大</w:t>
      </w:r>
      <w:r>
        <w:rPr>
          <w:rFonts w:hint="eastAsia" w:ascii="仿宋_GB2312" w:hAnsi="Times New Roman" w:eastAsia="仿宋_GB2312" w:cs="黑体"/>
          <w:b/>
          <w:bCs/>
          <w:sz w:val="32"/>
          <w:szCs w:val="32"/>
        </w:rPr>
        <w:t>公共卫生支出</w:t>
      </w:r>
      <w:r>
        <w:rPr>
          <w:rFonts w:ascii="仿宋_GB2312" w:hAnsi="Times New Roman" w:eastAsia="仿宋_GB2312" w:cs="黑体"/>
          <w:b/>
          <w:bCs/>
          <w:sz w:val="32"/>
          <w:szCs w:val="32"/>
        </w:rPr>
        <w:t>（项）</w:t>
      </w:r>
      <w:r>
        <w:rPr>
          <w:rFonts w:ascii="仿宋_GB2312" w:hAnsi="Times New Roman" w:eastAsia="仿宋_GB2312" w:cs="黑体"/>
          <w:sz w:val="32"/>
          <w:szCs w:val="32"/>
        </w:rPr>
        <w:t>。年初预算为</w:t>
      </w:r>
      <w:r>
        <w:rPr>
          <w:rFonts w:hint="eastAsia" w:ascii="仿宋_GB2312" w:hAnsi="Times New Roman" w:eastAsia="仿宋_GB2312" w:cs="黑体"/>
          <w:sz w:val="32"/>
          <w:szCs w:val="32"/>
          <w:lang w:val="en-US" w:eastAsia="zh-CN"/>
        </w:rPr>
        <w:t>0</w:t>
      </w:r>
      <w:r>
        <w:rPr>
          <w:rFonts w:ascii="仿宋_GB2312" w:hAnsi="Times New Roman" w:eastAsia="仿宋_GB2312" w:cs="黑体"/>
          <w:sz w:val="32"/>
          <w:szCs w:val="32"/>
        </w:rPr>
        <w:t>万元，支出决算为</w:t>
      </w:r>
      <w:r>
        <w:rPr>
          <w:rFonts w:hint="default" w:ascii="仿宋_GB2312" w:hAnsi="Times New Roman" w:eastAsia="仿宋_GB2312" w:cs="黑体"/>
          <w:sz w:val="32"/>
          <w:szCs w:val="32"/>
          <w:lang w:val="en-US" w:eastAsia="zh-CN"/>
        </w:rPr>
        <w:t>163.42</w:t>
      </w:r>
      <w:r>
        <w:rPr>
          <w:rFonts w:ascii="仿宋_GB2312" w:hAnsi="Times New Roman" w:eastAsia="仿宋_GB2312" w:cs="黑体"/>
          <w:sz w:val="32"/>
          <w:szCs w:val="32"/>
        </w:rPr>
        <w:t>万元。决算数与年初预算数存在差异的主要原因</w:t>
      </w:r>
      <w:r>
        <w:rPr>
          <w:rFonts w:hint="eastAsia" w:ascii="仿宋_GB2312" w:hAnsi="Times New Roman" w:eastAsia="仿宋_GB2312" w:cs="黑体"/>
          <w:sz w:val="32"/>
          <w:szCs w:val="32"/>
          <w:lang w:val="en-US" w:eastAsia="zh-CN"/>
        </w:rPr>
        <w:t>是年中追加预算</w:t>
      </w:r>
      <w:r>
        <w:rPr>
          <w:rFonts w:ascii="仿宋_GB2312" w:hAnsi="Times New Roman" w:eastAsia="仿宋_GB2312" w:cs="黑体"/>
          <w:sz w:val="32"/>
          <w:szCs w:val="32"/>
        </w:rPr>
        <w:t>。</w:t>
      </w:r>
    </w:p>
    <w:p>
      <w:pPr>
        <w:autoSpaceDE w:val="0"/>
        <w:autoSpaceDN w:val="0"/>
        <w:adjustRightInd w:val="0"/>
        <w:ind w:firstLine="643" w:firstLineChars="200"/>
        <w:jc w:val="left"/>
        <w:rPr>
          <w:rFonts w:ascii="仿宋_GB2312" w:hAnsi="Times New Roman" w:eastAsia="仿宋_GB2312" w:cs="黑体"/>
          <w:sz w:val="32"/>
          <w:szCs w:val="32"/>
        </w:rPr>
      </w:pPr>
      <w:r>
        <w:rPr>
          <w:rFonts w:hint="eastAsia" w:ascii="仿宋_GB2312" w:hAnsi="Times New Roman" w:eastAsia="仿宋_GB2312" w:cs="黑体"/>
          <w:b/>
          <w:bCs/>
          <w:sz w:val="32"/>
          <w:szCs w:val="32"/>
          <w:lang w:val="en-US" w:eastAsia="zh-CN"/>
        </w:rPr>
        <w:t>15</w:t>
      </w:r>
      <w:r>
        <w:rPr>
          <w:rFonts w:ascii="仿宋_GB2312" w:hAnsi="Times New Roman" w:eastAsia="仿宋_GB2312" w:cs="黑体"/>
          <w:b/>
          <w:bCs/>
          <w:sz w:val="32"/>
          <w:szCs w:val="32"/>
        </w:rPr>
        <w:t>．</w:t>
      </w:r>
      <w:r>
        <w:rPr>
          <w:rFonts w:hint="eastAsia" w:ascii="仿宋_GB2312" w:hAnsi="Times New Roman" w:eastAsia="仿宋_GB2312" w:cs="黑体"/>
          <w:b/>
          <w:bCs/>
          <w:sz w:val="32"/>
          <w:szCs w:val="32"/>
        </w:rPr>
        <w:t>卫生健康支出</w:t>
      </w:r>
      <w:r>
        <w:rPr>
          <w:rFonts w:ascii="仿宋_GB2312" w:hAnsi="Times New Roman" w:eastAsia="仿宋_GB2312" w:cs="黑体"/>
          <w:b/>
          <w:bCs/>
          <w:sz w:val="32"/>
          <w:szCs w:val="32"/>
        </w:rPr>
        <w:t>（类）</w:t>
      </w:r>
      <w:r>
        <w:rPr>
          <w:rFonts w:hint="eastAsia" w:ascii="仿宋_GB2312" w:hAnsi="Times New Roman" w:eastAsia="仿宋_GB2312" w:cs="黑体"/>
          <w:b/>
          <w:bCs/>
          <w:sz w:val="32"/>
          <w:szCs w:val="32"/>
        </w:rPr>
        <w:t>公共卫生</w:t>
      </w:r>
      <w:r>
        <w:rPr>
          <w:rFonts w:ascii="仿宋_GB2312" w:hAnsi="Times New Roman" w:eastAsia="仿宋_GB2312" w:cs="黑体"/>
          <w:b/>
          <w:bCs/>
          <w:sz w:val="32"/>
          <w:szCs w:val="32"/>
        </w:rPr>
        <w:t>（款）</w:t>
      </w:r>
      <w:r>
        <w:rPr>
          <w:rFonts w:hint="eastAsia" w:ascii="仿宋_GB2312" w:hAnsi="Times New Roman" w:eastAsia="仿宋_GB2312" w:cs="黑体"/>
          <w:b/>
          <w:bCs/>
          <w:sz w:val="32"/>
          <w:szCs w:val="32"/>
          <w:lang w:eastAsia="zh-CN"/>
        </w:rPr>
        <w:t>突发公共卫生事件应急处理</w:t>
      </w:r>
      <w:r>
        <w:rPr>
          <w:rFonts w:ascii="仿宋_GB2312" w:hAnsi="Times New Roman" w:eastAsia="仿宋_GB2312" w:cs="黑体"/>
          <w:b/>
          <w:bCs/>
          <w:sz w:val="32"/>
          <w:szCs w:val="32"/>
        </w:rPr>
        <w:t>（项）。</w:t>
      </w:r>
      <w:r>
        <w:rPr>
          <w:rFonts w:ascii="仿宋_GB2312" w:hAnsi="Times New Roman" w:eastAsia="仿宋_GB2312" w:cs="黑体"/>
          <w:sz w:val="32"/>
          <w:szCs w:val="32"/>
        </w:rPr>
        <w:t>年初预算为</w:t>
      </w:r>
      <w:r>
        <w:rPr>
          <w:rFonts w:hint="eastAsia" w:ascii="仿宋_GB2312" w:hAnsi="Times New Roman" w:eastAsia="仿宋_GB2312" w:cs="黑体"/>
          <w:sz w:val="32"/>
          <w:szCs w:val="32"/>
          <w:lang w:val="en-US" w:eastAsia="zh-CN"/>
        </w:rPr>
        <w:t>0</w:t>
      </w:r>
      <w:r>
        <w:rPr>
          <w:rFonts w:ascii="仿宋_GB2312" w:hAnsi="Times New Roman" w:eastAsia="仿宋_GB2312" w:cs="黑体"/>
          <w:sz w:val="32"/>
          <w:szCs w:val="32"/>
        </w:rPr>
        <w:t>万元，支出决算为</w:t>
      </w:r>
      <w:r>
        <w:rPr>
          <w:rFonts w:hint="default" w:ascii="仿宋_GB2312" w:hAnsi="Times New Roman" w:eastAsia="仿宋_GB2312" w:cs="黑体"/>
          <w:sz w:val="32"/>
          <w:szCs w:val="32"/>
          <w:lang w:val="en-US" w:eastAsia="zh-CN"/>
        </w:rPr>
        <w:t>265.99</w:t>
      </w:r>
      <w:r>
        <w:rPr>
          <w:rFonts w:ascii="仿宋_GB2312" w:hAnsi="Times New Roman" w:eastAsia="仿宋_GB2312" w:cs="黑体"/>
          <w:sz w:val="32"/>
          <w:szCs w:val="32"/>
        </w:rPr>
        <w:t>万元。决算数与年初预算数存在差异的主要原因</w:t>
      </w:r>
      <w:r>
        <w:rPr>
          <w:rFonts w:hint="eastAsia" w:ascii="仿宋_GB2312" w:hAnsi="Times New Roman" w:eastAsia="仿宋_GB2312" w:cs="黑体"/>
          <w:sz w:val="32"/>
          <w:szCs w:val="32"/>
          <w:lang w:val="en-US" w:eastAsia="zh-CN"/>
        </w:rPr>
        <w:t>是年中追加预算</w:t>
      </w:r>
      <w:r>
        <w:rPr>
          <w:rFonts w:ascii="仿宋_GB2312" w:hAnsi="Times New Roman" w:eastAsia="仿宋_GB2312" w:cs="黑体"/>
          <w:sz w:val="32"/>
          <w:szCs w:val="32"/>
        </w:rPr>
        <w:t>。</w:t>
      </w:r>
    </w:p>
    <w:p>
      <w:pPr>
        <w:pStyle w:val="4"/>
        <w:numPr>
          <w:ilvl w:val="0"/>
          <w:numId w:val="0"/>
        </w:numPr>
        <w:ind w:firstLine="643" w:firstLineChars="200"/>
        <w:rPr>
          <w:rFonts w:ascii="仿宋_GB2312" w:hAnsi="Times New Roman" w:eastAsia="仿宋_GB2312" w:cs="黑体"/>
          <w:sz w:val="32"/>
          <w:szCs w:val="32"/>
          <w:highlight w:val="none"/>
        </w:rPr>
      </w:pPr>
      <w:r>
        <w:rPr>
          <w:rFonts w:hint="eastAsia" w:ascii="仿宋_GB2312" w:hAnsi="Times New Roman" w:eastAsia="仿宋_GB2312" w:cs="黑体"/>
          <w:b/>
          <w:bCs/>
          <w:sz w:val="32"/>
          <w:szCs w:val="32"/>
          <w:lang w:val="en-US" w:eastAsia="zh-CN"/>
        </w:rPr>
        <w:t>16</w:t>
      </w:r>
      <w:r>
        <w:rPr>
          <w:rFonts w:ascii="仿宋_GB2312" w:hAnsi="Times New Roman" w:eastAsia="仿宋_GB2312" w:cs="黑体"/>
          <w:b/>
          <w:bCs/>
          <w:sz w:val="32"/>
          <w:szCs w:val="32"/>
        </w:rPr>
        <w:t>．</w:t>
      </w:r>
      <w:r>
        <w:rPr>
          <w:rFonts w:hint="eastAsia" w:ascii="仿宋_GB2312" w:hAnsi="Times New Roman" w:eastAsia="仿宋_GB2312" w:cs="黑体"/>
          <w:b/>
          <w:bCs/>
          <w:sz w:val="32"/>
          <w:szCs w:val="32"/>
        </w:rPr>
        <w:t>卫生健康</w:t>
      </w:r>
      <w:r>
        <w:rPr>
          <w:rFonts w:hint="eastAsia" w:ascii="仿宋_GB2312" w:hAnsi="Times New Roman" w:eastAsia="仿宋_GB2312" w:cs="黑体"/>
          <w:b/>
          <w:bCs/>
          <w:sz w:val="32"/>
          <w:szCs w:val="32"/>
          <w:highlight w:val="none"/>
        </w:rPr>
        <w:t>支出</w:t>
      </w:r>
      <w:r>
        <w:rPr>
          <w:rFonts w:ascii="仿宋_GB2312" w:hAnsi="Times New Roman" w:eastAsia="仿宋_GB2312" w:cs="黑体"/>
          <w:b/>
          <w:bCs/>
          <w:sz w:val="32"/>
          <w:szCs w:val="32"/>
          <w:highlight w:val="none"/>
        </w:rPr>
        <w:t>（类）</w:t>
      </w:r>
      <w:r>
        <w:rPr>
          <w:rFonts w:hint="eastAsia" w:ascii="仿宋_GB2312" w:hAnsi="Times New Roman" w:eastAsia="仿宋_GB2312" w:cs="黑体"/>
          <w:b/>
          <w:bCs/>
          <w:sz w:val="32"/>
          <w:szCs w:val="32"/>
          <w:highlight w:val="none"/>
        </w:rPr>
        <w:t>公共卫生</w:t>
      </w:r>
      <w:r>
        <w:rPr>
          <w:rFonts w:ascii="仿宋_GB2312" w:hAnsi="Times New Roman" w:eastAsia="仿宋_GB2312" w:cs="黑体"/>
          <w:b/>
          <w:bCs/>
          <w:sz w:val="32"/>
          <w:szCs w:val="32"/>
          <w:highlight w:val="none"/>
        </w:rPr>
        <w:t>（款）</w:t>
      </w:r>
      <w:r>
        <w:rPr>
          <w:rFonts w:hint="eastAsia" w:ascii="仿宋_GB2312" w:hAnsi="Times New Roman" w:eastAsia="仿宋_GB2312" w:cs="黑体"/>
          <w:b/>
          <w:bCs/>
          <w:sz w:val="32"/>
          <w:szCs w:val="32"/>
          <w:highlight w:val="none"/>
          <w:lang w:eastAsia="zh-CN"/>
        </w:rPr>
        <w:t>其他公共卫生支出</w:t>
      </w:r>
      <w:r>
        <w:rPr>
          <w:rFonts w:ascii="仿宋_GB2312" w:hAnsi="Times New Roman" w:eastAsia="仿宋_GB2312" w:cs="黑体"/>
          <w:b/>
          <w:bCs/>
          <w:sz w:val="32"/>
          <w:szCs w:val="32"/>
          <w:highlight w:val="none"/>
        </w:rPr>
        <w:t>（项）。</w:t>
      </w:r>
      <w:r>
        <w:rPr>
          <w:rFonts w:ascii="仿宋_GB2312" w:hAnsi="Times New Roman" w:eastAsia="仿宋_GB2312" w:cs="黑体"/>
          <w:sz w:val="32"/>
          <w:szCs w:val="32"/>
          <w:highlight w:val="none"/>
        </w:rPr>
        <w:t>年初预算为</w:t>
      </w:r>
      <w:r>
        <w:rPr>
          <w:rFonts w:hint="eastAsia" w:ascii="仿宋_GB2312" w:hAnsi="Times New Roman" w:eastAsia="仿宋_GB2312" w:cs="黑体"/>
          <w:sz w:val="32"/>
          <w:szCs w:val="32"/>
          <w:highlight w:val="none"/>
          <w:lang w:val="en-US" w:eastAsia="zh-CN"/>
        </w:rPr>
        <w:t>62.52</w:t>
      </w:r>
      <w:r>
        <w:rPr>
          <w:rFonts w:ascii="仿宋_GB2312" w:hAnsi="Times New Roman" w:eastAsia="仿宋_GB2312" w:cs="黑体"/>
          <w:sz w:val="32"/>
          <w:szCs w:val="32"/>
          <w:highlight w:val="none"/>
        </w:rPr>
        <w:t>万元，支出决算为</w:t>
      </w:r>
      <w:r>
        <w:rPr>
          <w:rFonts w:hint="default" w:ascii="仿宋_GB2312" w:hAnsi="Times New Roman" w:eastAsia="仿宋_GB2312" w:cs="黑体"/>
          <w:sz w:val="32"/>
          <w:szCs w:val="32"/>
          <w:highlight w:val="none"/>
          <w:lang w:val="en-US" w:eastAsia="zh-CN"/>
        </w:rPr>
        <w:t>511.64</w:t>
      </w:r>
      <w:r>
        <w:rPr>
          <w:rFonts w:ascii="仿宋_GB2312" w:hAnsi="Times New Roman" w:eastAsia="仿宋_GB2312" w:cs="黑体"/>
          <w:sz w:val="32"/>
          <w:szCs w:val="32"/>
          <w:highlight w:val="none"/>
        </w:rPr>
        <w:t>万元</w:t>
      </w:r>
      <w:r>
        <w:rPr>
          <w:rFonts w:hint="eastAsia" w:ascii="仿宋_GB2312" w:hAnsi="Times New Roman" w:eastAsia="仿宋_GB2312" w:cs="黑体"/>
          <w:sz w:val="32"/>
          <w:szCs w:val="32"/>
          <w:highlight w:val="none"/>
          <w:lang w:eastAsia="zh-CN"/>
        </w:rPr>
        <w:t>，</w:t>
      </w:r>
      <w:r>
        <w:rPr>
          <w:rFonts w:hint="eastAsia" w:ascii="仿宋_GB2312" w:hAnsi="Times New Roman" w:eastAsia="仿宋_GB2312" w:cs="黑体"/>
          <w:sz w:val="32"/>
          <w:szCs w:val="32"/>
          <w:highlight w:val="none"/>
          <w:lang w:val="en-US" w:eastAsia="zh-CN"/>
        </w:rPr>
        <w:t>完</w:t>
      </w:r>
      <w:r>
        <w:rPr>
          <w:rFonts w:hint="eastAsia" w:ascii="仿宋_GB2312" w:hAnsi="Times New Roman" w:eastAsia="仿宋_GB2312" w:cs="黑体"/>
          <w:sz w:val="32"/>
          <w:szCs w:val="32"/>
          <w:lang w:val="en-US" w:eastAsia="zh-CN"/>
        </w:rPr>
        <w:t>成年初预算的818.36%</w:t>
      </w:r>
      <w:r>
        <w:rPr>
          <w:rFonts w:ascii="仿宋_GB2312" w:hAnsi="Times New Roman" w:eastAsia="仿宋_GB2312" w:cs="黑体"/>
          <w:sz w:val="32"/>
          <w:szCs w:val="32"/>
        </w:rPr>
        <w:t>。决算数与年初预算数</w:t>
      </w:r>
      <w:r>
        <w:rPr>
          <w:rFonts w:ascii="仿宋_GB2312" w:hAnsi="Times New Roman" w:eastAsia="仿宋_GB2312" w:cs="黑体"/>
          <w:sz w:val="32"/>
          <w:szCs w:val="32"/>
          <w:highlight w:val="none"/>
        </w:rPr>
        <w:t>存在差异的主要原因</w:t>
      </w:r>
      <w:r>
        <w:rPr>
          <w:rFonts w:hint="eastAsia" w:ascii="仿宋_GB2312" w:hAnsi="Times New Roman" w:eastAsia="仿宋_GB2312" w:cs="黑体"/>
          <w:sz w:val="32"/>
          <w:szCs w:val="32"/>
          <w:highlight w:val="none"/>
          <w:lang w:val="en-US" w:eastAsia="zh-CN"/>
        </w:rPr>
        <w:t>是</w:t>
      </w:r>
      <w:r>
        <w:rPr>
          <w:rFonts w:hint="eastAsia" w:ascii="仿宋_GB2312" w:hAnsi="仿宋_GB2312" w:eastAsia="仿宋_GB2312" w:cs="仿宋_GB2312"/>
          <w:sz w:val="32"/>
          <w:szCs w:val="32"/>
          <w:highlight w:val="none"/>
        </w:rPr>
        <w:t>年终追加预算支出增加</w:t>
      </w:r>
      <w:r>
        <w:rPr>
          <w:rFonts w:ascii="仿宋_GB2312" w:hAnsi="Times New Roman" w:eastAsia="仿宋_GB2312" w:cs="黑体"/>
          <w:sz w:val="32"/>
          <w:szCs w:val="32"/>
          <w:highlight w:val="none"/>
        </w:rPr>
        <w:t>。</w:t>
      </w:r>
    </w:p>
    <w:p>
      <w:pPr>
        <w:pStyle w:val="4"/>
        <w:numPr>
          <w:ilvl w:val="0"/>
          <w:numId w:val="0"/>
        </w:numPr>
        <w:ind w:firstLine="643" w:firstLineChars="200"/>
        <w:rPr>
          <w:rFonts w:ascii="仿宋_GB2312" w:hAnsi="Times New Roman" w:eastAsia="仿宋_GB2312" w:cs="黑体"/>
          <w:sz w:val="32"/>
          <w:szCs w:val="32"/>
          <w:highlight w:val="none"/>
        </w:rPr>
      </w:pPr>
      <w:r>
        <w:rPr>
          <w:rFonts w:hint="eastAsia" w:ascii="仿宋_GB2312" w:hAnsi="Times New Roman" w:eastAsia="仿宋_GB2312" w:cs="黑体"/>
          <w:b/>
          <w:bCs/>
          <w:sz w:val="32"/>
          <w:szCs w:val="32"/>
          <w:lang w:val="en-US" w:eastAsia="zh-CN"/>
        </w:rPr>
        <w:t>1</w:t>
      </w:r>
      <w:r>
        <w:rPr>
          <w:rFonts w:hint="default" w:ascii="仿宋_GB2312" w:hAnsi="Times New Roman" w:eastAsia="仿宋_GB2312" w:cs="黑体"/>
          <w:b/>
          <w:bCs/>
          <w:sz w:val="32"/>
          <w:szCs w:val="32"/>
          <w:lang w:val="en-US" w:eastAsia="zh-CN"/>
        </w:rPr>
        <w:t>7</w:t>
      </w:r>
      <w:r>
        <w:rPr>
          <w:rFonts w:ascii="仿宋_GB2312" w:hAnsi="Times New Roman" w:eastAsia="仿宋_GB2312" w:cs="黑体"/>
          <w:b/>
          <w:bCs/>
          <w:sz w:val="32"/>
          <w:szCs w:val="32"/>
        </w:rPr>
        <w:t>．</w:t>
      </w:r>
      <w:r>
        <w:rPr>
          <w:rFonts w:hint="eastAsia" w:ascii="仿宋_GB2312" w:hAnsi="Times New Roman" w:eastAsia="仿宋_GB2312" w:cs="黑体"/>
          <w:b/>
          <w:bCs/>
          <w:sz w:val="32"/>
          <w:szCs w:val="32"/>
        </w:rPr>
        <w:t>卫生健康支出</w:t>
      </w:r>
      <w:r>
        <w:rPr>
          <w:rFonts w:ascii="仿宋_GB2312" w:hAnsi="Times New Roman" w:eastAsia="仿宋_GB2312" w:cs="黑体"/>
          <w:b/>
          <w:bCs/>
          <w:sz w:val="32"/>
          <w:szCs w:val="32"/>
        </w:rPr>
        <w:t>（类）</w:t>
      </w:r>
      <w:r>
        <w:rPr>
          <w:rFonts w:hint="eastAsia" w:ascii="仿宋_GB2312" w:hAnsi="Times New Roman" w:eastAsia="仿宋_GB2312" w:cs="黑体"/>
          <w:b/>
          <w:bCs/>
          <w:sz w:val="32"/>
          <w:szCs w:val="32"/>
        </w:rPr>
        <w:t>计划生育事务</w:t>
      </w:r>
      <w:r>
        <w:rPr>
          <w:rFonts w:ascii="仿宋_GB2312" w:hAnsi="Times New Roman" w:eastAsia="仿宋_GB2312" w:cs="黑体"/>
          <w:b/>
          <w:bCs/>
          <w:sz w:val="32"/>
          <w:szCs w:val="32"/>
        </w:rPr>
        <w:t>（款）</w:t>
      </w:r>
      <w:r>
        <w:rPr>
          <w:rFonts w:hint="eastAsia" w:ascii="仿宋_GB2312" w:hAnsi="Times New Roman" w:eastAsia="仿宋_GB2312" w:cs="黑体"/>
          <w:b/>
          <w:bCs/>
          <w:sz w:val="32"/>
          <w:szCs w:val="32"/>
        </w:rPr>
        <w:t>计划生育服务</w:t>
      </w:r>
      <w:r>
        <w:rPr>
          <w:rFonts w:ascii="仿宋_GB2312" w:hAnsi="Times New Roman" w:eastAsia="仿宋_GB2312" w:cs="黑体"/>
          <w:b/>
          <w:bCs/>
          <w:sz w:val="32"/>
          <w:szCs w:val="32"/>
        </w:rPr>
        <w:t>（项）。</w:t>
      </w:r>
      <w:r>
        <w:rPr>
          <w:rFonts w:ascii="仿宋_GB2312" w:hAnsi="Times New Roman" w:eastAsia="仿宋_GB2312" w:cs="黑体"/>
          <w:sz w:val="32"/>
          <w:szCs w:val="32"/>
        </w:rPr>
        <w:t>年初预算为</w:t>
      </w:r>
      <w:r>
        <w:rPr>
          <w:rFonts w:hint="eastAsia" w:ascii="仿宋_GB2312" w:hAnsi="Times New Roman" w:eastAsia="仿宋_GB2312" w:cs="黑体"/>
          <w:sz w:val="32"/>
          <w:szCs w:val="32"/>
          <w:lang w:val="en-US" w:eastAsia="zh-CN"/>
        </w:rPr>
        <w:t>736.45</w:t>
      </w:r>
      <w:r>
        <w:rPr>
          <w:rFonts w:ascii="仿宋_GB2312" w:hAnsi="Times New Roman" w:eastAsia="仿宋_GB2312" w:cs="黑体"/>
          <w:sz w:val="32"/>
          <w:szCs w:val="32"/>
        </w:rPr>
        <w:t>万元，支出决算为</w:t>
      </w:r>
      <w:r>
        <w:rPr>
          <w:rFonts w:hint="default" w:ascii="仿宋_GB2312" w:hAnsi="Times New Roman" w:eastAsia="仿宋_GB2312" w:cs="黑体"/>
          <w:sz w:val="32"/>
          <w:szCs w:val="32"/>
          <w:lang w:val="en-US" w:eastAsia="zh-CN"/>
        </w:rPr>
        <w:t>942.31</w:t>
      </w:r>
      <w:r>
        <w:rPr>
          <w:rFonts w:ascii="仿宋_GB2312" w:hAnsi="Times New Roman" w:eastAsia="仿宋_GB2312" w:cs="黑体"/>
          <w:sz w:val="32"/>
          <w:szCs w:val="32"/>
        </w:rPr>
        <w:t>万元</w:t>
      </w:r>
      <w:r>
        <w:rPr>
          <w:rFonts w:hint="eastAsia" w:ascii="仿宋_GB2312" w:hAnsi="Times New Roman" w:eastAsia="仿宋_GB2312" w:cs="黑体"/>
          <w:sz w:val="32"/>
          <w:szCs w:val="32"/>
          <w:lang w:eastAsia="zh-CN"/>
        </w:rPr>
        <w:t>，</w:t>
      </w:r>
      <w:r>
        <w:rPr>
          <w:rFonts w:hint="eastAsia" w:ascii="仿宋_GB2312" w:hAnsi="Times New Roman" w:eastAsia="仿宋_GB2312" w:cs="黑体"/>
          <w:sz w:val="32"/>
          <w:szCs w:val="32"/>
          <w:lang w:val="en-US" w:eastAsia="zh-CN"/>
        </w:rPr>
        <w:t>完成年初预算的127.95%</w:t>
      </w:r>
      <w:r>
        <w:rPr>
          <w:rFonts w:ascii="仿宋_GB2312" w:hAnsi="Times New Roman" w:eastAsia="仿宋_GB2312" w:cs="黑体"/>
          <w:sz w:val="32"/>
          <w:szCs w:val="32"/>
        </w:rPr>
        <w:t>。决算数与年初预算数存在</w:t>
      </w:r>
      <w:r>
        <w:rPr>
          <w:rFonts w:ascii="仿宋_GB2312" w:hAnsi="Times New Roman" w:eastAsia="仿宋_GB2312" w:cs="黑体"/>
          <w:sz w:val="32"/>
          <w:szCs w:val="32"/>
          <w:highlight w:val="none"/>
        </w:rPr>
        <w:t>差异的主要原因</w:t>
      </w:r>
      <w:r>
        <w:rPr>
          <w:rFonts w:hint="eastAsia" w:ascii="仿宋_GB2312" w:hAnsi="Times New Roman" w:eastAsia="仿宋_GB2312" w:cs="黑体"/>
          <w:sz w:val="32"/>
          <w:szCs w:val="32"/>
          <w:highlight w:val="none"/>
          <w:lang w:val="en-US" w:eastAsia="zh-CN"/>
        </w:rPr>
        <w:t>是</w:t>
      </w:r>
      <w:r>
        <w:rPr>
          <w:rFonts w:hint="eastAsia" w:ascii="仿宋_GB2312" w:hAnsi="仿宋_GB2312" w:eastAsia="仿宋_GB2312" w:cs="仿宋_GB2312"/>
          <w:sz w:val="32"/>
          <w:szCs w:val="32"/>
          <w:highlight w:val="none"/>
        </w:rPr>
        <w:t>年终追加预算支出增加</w:t>
      </w:r>
      <w:r>
        <w:rPr>
          <w:rFonts w:ascii="仿宋_GB2312" w:hAnsi="Times New Roman" w:eastAsia="仿宋_GB2312" w:cs="黑体"/>
          <w:sz w:val="32"/>
          <w:szCs w:val="32"/>
          <w:highlight w:val="none"/>
        </w:rPr>
        <w:t>。</w:t>
      </w:r>
    </w:p>
    <w:p>
      <w:pPr>
        <w:autoSpaceDE w:val="0"/>
        <w:autoSpaceDN w:val="0"/>
        <w:adjustRightInd w:val="0"/>
        <w:ind w:firstLine="643" w:firstLineChars="200"/>
        <w:jc w:val="left"/>
        <w:rPr>
          <w:rFonts w:ascii="仿宋_GB2312" w:hAnsi="Times New Roman" w:eastAsia="仿宋_GB2312" w:cs="黑体"/>
          <w:sz w:val="32"/>
          <w:szCs w:val="32"/>
        </w:rPr>
      </w:pPr>
      <w:r>
        <w:rPr>
          <w:rFonts w:hint="eastAsia" w:ascii="仿宋_GB2312" w:hAnsi="Times New Roman" w:eastAsia="仿宋_GB2312" w:cs="黑体"/>
          <w:b/>
          <w:bCs/>
          <w:sz w:val="32"/>
          <w:szCs w:val="32"/>
          <w:lang w:val="en-US" w:eastAsia="zh-CN"/>
        </w:rPr>
        <w:t>1</w:t>
      </w:r>
      <w:r>
        <w:rPr>
          <w:rFonts w:hint="default" w:ascii="仿宋_GB2312" w:hAnsi="Times New Roman" w:eastAsia="仿宋_GB2312" w:cs="黑体"/>
          <w:b/>
          <w:bCs/>
          <w:sz w:val="32"/>
          <w:szCs w:val="32"/>
          <w:lang w:val="en-US" w:eastAsia="zh-CN"/>
        </w:rPr>
        <w:t>8</w:t>
      </w:r>
      <w:r>
        <w:rPr>
          <w:rFonts w:ascii="仿宋_GB2312" w:hAnsi="Times New Roman" w:eastAsia="仿宋_GB2312" w:cs="黑体"/>
          <w:b/>
          <w:bCs/>
          <w:sz w:val="32"/>
          <w:szCs w:val="32"/>
        </w:rPr>
        <w:t>．</w:t>
      </w:r>
      <w:r>
        <w:rPr>
          <w:rFonts w:hint="eastAsia" w:ascii="仿宋_GB2312" w:hAnsi="Times New Roman" w:eastAsia="仿宋_GB2312" w:cs="黑体"/>
          <w:b/>
          <w:bCs/>
          <w:sz w:val="32"/>
          <w:szCs w:val="32"/>
        </w:rPr>
        <w:t>卫生健康支出</w:t>
      </w:r>
      <w:r>
        <w:rPr>
          <w:rFonts w:ascii="仿宋_GB2312" w:hAnsi="Times New Roman" w:eastAsia="仿宋_GB2312" w:cs="黑体"/>
          <w:b/>
          <w:bCs/>
          <w:sz w:val="32"/>
          <w:szCs w:val="32"/>
        </w:rPr>
        <w:t>（类）</w:t>
      </w:r>
      <w:r>
        <w:rPr>
          <w:rFonts w:hint="eastAsia" w:ascii="仿宋_GB2312" w:hAnsi="Times New Roman" w:eastAsia="仿宋_GB2312" w:cs="黑体"/>
          <w:b/>
          <w:bCs/>
          <w:sz w:val="32"/>
          <w:szCs w:val="32"/>
        </w:rPr>
        <w:t>计划生育事务</w:t>
      </w:r>
      <w:r>
        <w:rPr>
          <w:rFonts w:ascii="仿宋_GB2312" w:hAnsi="Times New Roman" w:eastAsia="仿宋_GB2312" w:cs="黑体"/>
          <w:b/>
          <w:bCs/>
          <w:sz w:val="32"/>
          <w:szCs w:val="32"/>
        </w:rPr>
        <w:t>（款）</w:t>
      </w:r>
      <w:r>
        <w:rPr>
          <w:rFonts w:hint="eastAsia" w:ascii="仿宋_GB2312" w:hAnsi="Times New Roman" w:eastAsia="仿宋_GB2312" w:cs="黑体"/>
          <w:b/>
          <w:bCs/>
          <w:sz w:val="32"/>
          <w:szCs w:val="32"/>
        </w:rPr>
        <w:t>其他计划生育事务支出</w:t>
      </w:r>
      <w:r>
        <w:rPr>
          <w:rFonts w:ascii="仿宋_GB2312" w:hAnsi="Times New Roman" w:eastAsia="仿宋_GB2312" w:cs="黑体"/>
          <w:b/>
          <w:bCs/>
          <w:sz w:val="32"/>
          <w:szCs w:val="32"/>
        </w:rPr>
        <w:t>（项）。</w:t>
      </w:r>
      <w:r>
        <w:rPr>
          <w:rFonts w:ascii="仿宋_GB2312" w:hAnsi="Times New Roman" w:eastAsia="仿宋_GB2312" w:cs="黑体"/>
          <w:sz w:val="32"/>
          <w:szCs w:val="32"/>
        </w:rPr>
        <w:t>年初预算为</w:t>
      </w:r>
      <w:r>
        <w:rPr>
          <w:rFonts w:hint="default" w:ascii="仿宋_GB2312" w:hAnsi="Times New Roman" w:eastAsia="仿宋_GB2312" w:cs="黑体"/>
          <w:sz w:val="32"/>
          <w:szCs w:val="32"/>
          <w:lang w:val="en-US" w:eastAsia="zh-CN"/>
        </w:rPr>
        <w:t>0</w:t>
      </w:r>
      <w:r>
        <w:rPr>
          <w:rFonts w:ascii="仿宋_GB2312" w:hAnsi="Times New Roman" w:eastAsia="仿宋_GB2312" w:cs="黑体"/>
          <w:sz w:val="32"/>
          <w:szCs w:val="32"/>
        </w:rPr>
        <w:t>万元，支出决算为</w:t>
      </w:r>
      <w:r>
        <w:rPr>
          <w:rFonts w:hint="default" w:ascii="仿宋_GB2312" w:hAnsi="Times New Roman" w:eastAsia="仿宋_GB2312" w:cs="黑体"/>
          <w:sz w:val="32"/>
          <w:szCs w:val="32"/>
          <w:lang w:val="en-US" w:eastAsia="zh-CN"/>
        </w:rPr>
        <w:t>1.8</w:t>
      </w:r>
      <w:r>
        <w:rPr>
          <w:rFonts w:ascii="仿宋_GB2312" w:hAnsi="Times New Roman" w:eastAsia="仿宋_GB2312" w:cs="黑体"/>
          <w:sz w:val="32"/>
          <w:szCs w:val="32"/>
        </w:rPr>
        <w:t>万元。决算数与年初预算数存在差异的主要原因</w:t>
      </w:r>
      <w:r>
        <w:rPr>
          <w:rFonts w:hint="eastAsia" w:ascii="仿宋_GB2312" w:hAnsi="Times New Roman" w:eastAsia="仿宋_GB2312" w:cs="黑体"/>
          <w:sz w:val="32"/>
          <w:szCs w:val="32"/>
          <w:lang w:val="en-US" w:eastAsia="zh-CN"/>
        </w:rPr>
        <w:t>是</w:t>
      </w:r>
      <w:r>
        <w:rPr>
          <w:rFonts w:hint="eastAsia" w:ascii="仿宋_GB2312" w:hAnsi="Times New Roman" w:eastAsia="仿宋_GB2312" w:cs="黑体"/>
          <w:sz w:val="32"/>
          <w:szCs w:val="32"/>
        </w:rPr>
        <w:t>年</w:t>
      </w:r>
      <w:r>
        <w:rPr>
          <w:rFonts w:hint="eastAsia" w:ascii="仿宋_GB2312" w:hAnsi="Times New Roman" w:eastAsia="仿宋_GB2312" w:cs="黑体"/>
          <w:sz w:val="32"/>
          <w:szCs w:val="32"/>
          <w:lang w:eastAsia="zh-CN"/>
        </w:rPr>
        <w:t>中</w:t>
      </w:r>
      <w:r>
        <w:rPr>
          <w:rFonts w:hint="eastAsia" w:ascii="仿宋_GB2312" w:hAnsi="Times New Roman" w:eastAsia="仿宋_GB2312" w:cs="黑体"/>
          <w:sz w:val="32"/>
          <w:szCs w:val="32"/>
        </w:rPr>
        <w:t>追加预算</w:t>
      </w:r>
      <w:r>
        <w:rPr>
          <w:rFonts w:ascii="仿宋_GB2312" w:hAnsi="Times New Roman" w:eastAsia="仿宋_GB2312" w:cs="黑体"/>
          <w:sz w:val="32"/>
          <w:szCs w:val="32"/>
        </w:rPr>
        <w:t>。</w:t>
      </w:r>
    </w:p>
    <w:p>
      <w:pPr>
        <w:autoSpaceDE w:val="0"/>
        <w:autoSpaceDN w:val="0"/>
        <w:adjustRightInd w:val="0"/>
        <w:ind w:firstLine="643" w:firstLineChars="200"/>
        <w:jc w:val="left"/>
        <w:rPr>
          <w:rFonts w:hint="eastAsia" w:ascii="仿宋_GB2312" w:hAnsi="Times New Roman" w:eastAsia="仿宋_GB2312" w:cs="黑体"/>
          <w:sz w:val="32"/>
          <w:szCs w:val="32"/>
          <w:lang w:eastAsia="zh-CN"/>
        </w:rPr>
      </w:pPr>
      <w:r>
        <w:rPr>
          <w:rFonts w:hint="eastAsia" w:ascii="仿宋_GB2312" w:hAnsi="Times New Roman" w:eastAsia="仿宋_GB2312" w:cs="黑体"/>
          <w:b/>
          <w:bCs/>
          <w:sz w:val="32"/>
          <w:szCs w:val="32"/>
          <w:lang w:val="en-US" w:eastAsia="zh-CN"/>
        </w:rPr>
        <w:t>1</w:t>
      </w:r>
      <w:r>
        <w:rPr>
          <w:rFonts w:hint="default" w:ascii="仿宋_GB2312" w:hAnsi="Times New Roman" w:eastAsia="仿宋_GB2312" w:cs="黑体"/>
          <w:b/>
          <w:bCs/>
          <w:sz w:val="32"/>
          <w:szCs w:val="32"/>
          <w:lang w:val="en-US" w:eastAsia="zh-CN"/>
        </w:rPr>
        <w:t>9</w:t>
      </w:r>
      <w:r>
        <w:rPr>
          <w:rFonts w:ascii="仿宋_GB2312" w:hAnsi="Times New Roman" w:eastAsia="仿宋_GB2312" w:cs="黑体"/>
          <w:b/>
          <w:bCs/>
          <w:sz w:val="32"/>
          <w:szCs w:val="32"/>
        </w:rPr>
        <w:t>．</w:t>
      </w:r>
      <w:r>
        <w:rPr>
          <w:rFonts w:hint="eastAsia" w:ascii="仿宋_GB2312" w:hAnsi="Times New Roman" w:eastAsia="仿宋_GB2312" w:cs="黑体"/>
          <w:b/>
          <w:bCs/>
          <w:sz w:val="32"/>
          <w:szCs w:val="32"/>
        </w:rPr>
        <w:t>卫生健康支出</w:t>
      </w:r>
      <w:r>
        <w:rPr>
          <w:rFonts w:ascii="仿宋_GB2312" w:hAnsi="Times New Roman" w:eastAsia="仿宋_GB2312" w:cs="黑体"/>
          <w:b/>
          <w:bCs/>
          <w:sz w:val="32"/>
          <w:szCs w:val="32"/>
        </w:rPr>
        <w:t>（类）</w:t>
      </w:r>
      <w:r>
        <w:rPr>
          <w:rFonts w:hint="eastAsia" w:ascii="仿宋_GB2312" w:hAnsi="Times New Roman" w:eastAsia="仿宋_GB2312" w:cs="黑体"/>
          <w:b/>
          <w:bCs/>
          <w:sz w:val="32"/>
          <w:szCs w:val="32"/>
        </w:rPr>
        <w:t>行政事业单位医疗</w:t>
      </w:r>
      <w:r>
        <w:rPr>
          <w:rFonts w:ascii="仿宋_GB2312" w:hAnsi="Times New Roman" w:eastAsia="仿宋_GB2312" w:cs="黑体"/>
          <w:b/>
          <w:bCs/>
          <w:sz w:val="32"/>
          <w:szCs w:val="32"/>
        </w:rPr>
        <w:t>（款）</w:t>
      </w:r>
      <w:r>
        <w:rPr>
          <w:rFonts w:hint="eastAsia" w:ascii="仿宋_GB2312" w:hAnsi="Times New Roman" w:eastAsia="仿宋_GB2312" w:cs="黑体"/>
          <w:b/>
          <w:bCs/>
          <w:sz w:val="32"/>
          <w:szCs w:val="32"/>
        </w:rPr>
        <w:t>事业单位医疗</w:t>
      </w:r>
      <w:r>
        <w:rPr>
          <w:rFonts w:ascii="仿宋_GB2312" w:hAnsi="Times New Roman" w:eastAsia="仿宋_GB2312" w:cs="黑体"/>
          <w:b/>
          <w:bCs/>
          <w:sz w:val="32"/>
          <w:szCs w:val="32"/>
        </w:rPr>
        <w:t>（项）。</w:t>
      </w:r>
      <w:r>
        <w:rPr>
          <w:rFonts w:ascii="仿宋_GB2312" w:hAnsi="Times New Roman" w:eastAsia="仿宋_GB2312" w:cs="黑体"/>
          <w:sz w:val="32"/>
          <w:szCs w:val="32"/>
        </w:rPr>
        <w:t>年初预算为</w:t>
      </w:r>
      <w:r>
        <w:rPr>
          <w:rFonts w:hint="eastAsia" w:ascii="仿宋_GB2312" w:hAnsi="Times New Roman" w:eastAsia="仿宋_GB2312" w:cs="黑体"/>
          <w:sz w:val="32"/>
          <w:szCs w:val="32"/>
          <w:lang w:val="en-US" w:eastAsia="zh-CN"/>
        </w:rPr>
        <w:t>94.99</w:t>
      </w:r>
      <w:r>
        <w:rPr>
          <w:rFonts w:ascii="仿宋_GB2312" w:hAnsi="Times New Roman" w:eastAsia="仿宋_GB2312" w:cs="黑体"/>
          <w:sz w:val="32"/>
          <w:szCs w:val="32"/>
        </w:rPr>
        <w:t>万元，支出决算为</w:t>
      </w:r>
      <w:r>
        <w:rPr>
          <w:rFonts w:hint="default" w:ascii="仿宋_GB2312" w:hAnsi="Times New Roman" w:eastAsia="仿宋_GB2312" w:cs="黑体"/>
          <w:sz w:val="32"/>
          <w:szCs w:val="32"/>
          <w:lang w:val="en-US" w:eastAsia="zh-CN"/>
        </w:rPr>
        <w:t>98.14</w:t>
      </w:r>
      <w:r>
        <w:rPr>
          <w:rFonts w:ascii="仿宋_GB2312" w:hAnsi="Times New Roman" w:eastAsia="仿宋_GB2312" w:cs="黑体"/>
          <w:sz w:val="32"/>
          <w:szCs w:val="32"/>
        </w:rPr>
        <w:t>万元</w:t>
      </w:r>
      <w:r>
        <w:rPr>
          <w:rFonts w:hint="eastAsia" w:ascii="仿宋_GB2312" w:hAnsi="Times New Roman" w:eastAsia="仿宋_GB2312" w:cs="黑体"/>
          <w:sz w:val="32"/>
          <w:szCs w:val="32"/>
          <w:lang w:eastAsia="zh-CN"/>
        </w:rPr>
        <w:t>，</w:t>
      </w:r>
      <w:r>
        <w:rPr>
          <w:rFonts w:hint="eastAsia" w:ascii="仿宋_GB2312" w:hAnsi="Times New Roman" w:eastAsia="仿宋_GB2312" w:cs="黑体"/>
          <w:sz w:val="32"/>
          <w:szCs w:val="32"/>
          <w:lang w:val="en-US" w:eastAsia="zh-CN"/>
        </w:rPr>
        <w:t>完成年初预算的103.32%</w:t>
      </w:r>
      <w:r>
        <w:rPr>
          <w:rFonts w:ascii="仿宋_GB2312" w:hAnsi="Times New Roman" w:eastAsia="仿宋_GB2312" w:cs="黑体"/>
          <w:sz w:val="32"/>
          <w:szCs w:val="32"/>
        </w:rPr>
        <w:t>。决算数与年初预算数存在差异的主要原因是</w:t>
      </w:r>
      <w:r>
        <w:rPr>
          <w:rFonts w:hint="eastAsia" w:ascii="仿宋_GB2312" w:hAnsi="仿宋_GB2312" w:eastAsia="仿宋_GB2312" w:cs="仿宋_GB2312"/>
          <w:sz w:val="32"/>
          <w:szCs w:val="32"/>
          <w:highlight w:val="none"/>
        </w:rPr>
        <w:t>人员变动，以实际参保人员结算</w:t>
      </w:r>
      <w:r>
        <w:rPr>
          <w:rFonts w:hint="eastAsia" w:ascii="仿宋_GB2312" w:hAnsi="仿宋_GB2312" w:eastAsia="仿宋_GB2312" w:cs="仿宋_GB2312"/>
          <w:sz w:val="32"/>
          <w:szCs w:val="32"/>
          <w:highlight w:val="none"/>
          <w:lang w:eastAsia="zh-CN"/>
        </w:rPr>
        <w:t>。</w:t>
      </w:r>
    </w:p>
    <w:p>
      <w:pPr>
        <w:autoSpaceDE w:val="0"/>
        <w:autoSpaceDN w:val="0"/>
        <w:adjustRightInd w:val="0"/>
        <w:ind w:firstLine="643" w:firstLineChars="200"/>
        <w:jc w:val="left"/>
        <w:rPr>
          <w:rFonts w:ascii="仿宋_GB2312" w:hAnsi="Times New Roman" w:eastAsia="仿宋_GB2312" w:cs="黑体"/>
          <w:sz w:val="32"/>
          <w:szCs w:val="32"/>
        </w:rPr>
      </w:pPr>
      <w:r>
        <w:rPr>
          <w:rFonts w:hint="eastAsia" w:ascii="仿宋_GB2312" w:hAnsi="Times New Roman" w:eastAsia="仿宋_GB2312" w:cs="黑体"/>
          <w:b/>
          <w:bCs/>
          <w:sz w:val="32"/>
          <w:szCs w:val="32"/>
          <w:lang w:val="en-US" w:eastAsia="zh-CN"/>
        </w:rPr>
        <w:t>20</w:t>
      </w:r>
      <w:r>
        <w:rPr>
          <w:rFonts w:ascii="仿宋_GB2312" w:hAnsi="Times New Roman" w:eastAsia="仿宋_GB2312" w:cs="黑体"/>
          <w:b/>
          <w:bCs/>
          <w:sz w:val="32"/>
          <w:szCs w:val="32"/>
        </w:rPr>
        <w:t>．</w:t>
      </w:r>
      <w:r>
        <w:rPr>
          <w:rFonts w:hint="eastAsia" w:ascii="仿宋_GB2312" w:hAnsi="Times New Roman" w:eastAsia="仿宋_GB2312" w:cs="黑体"/>
          <w:b/>
          <w:bCs/>
          <w:sz w:val="32"/>
          <w:szCs w:val="32"/>
        </w:rPr>
        <w:t>卫生健康支出</w:t>
      </w:r>
      <w:r>
        <w:rPr>
          <w:rFonts w:ascii="仿宋_GB2312" w:hAnsi="Times New Roman" w:eastAsia="仿宋_GB2312" w:cs="黑体"/>
          <w:b/>
          <w:bCs/>
          <w:sz w:val="32"/>
          <w:szCs w:val="32"/>
        </w:rPr>
        <w:t>（类）</w:t>
      </w:r>
      <w:r>
        <w:rPr>
          <w:rFonts w:hint="eastAsia" w:ascii="仿宋_GB2312" w:hAnsi="Times New Roman" w:eastAsia="仿宋_GB2312" w:cs="黑体"/>
          <w:b/>
          <w:bCs/>
          <w:sz w:val="32"/>
          <w:szCs w:val="32"/>
        </w:rPr>
        <w:t>医疗救助</w:t>
      </w:r>
      <w:r>
        <w:rPr>
          <w:rFonts w:ascii="仿宋_GB2312" w:hAnsi="Times New Roman" w:eastAsia="仿宋_GB2312" w:cs="黑体"/>
          <w:b/>
          <w:bCs/>
          <w:sz w:val="32"/>
          <w:szCs w:val="32"/>
        </w:rPr>
        <w:t>（款）</w:t>
      </w:r>
      <w:r>
        <w:rPr>
          <w:rFonts w:hint="eastAsia" w:ascii="仿宋_GB2312" w:hAnsi="Times New Roman" w:eastAsia="仿宋_GB2312" w:cs="黑体"/>
          <w:b/>
          <w:bCs/>
          <w:sz w:val="32"/>
          <w:szCs w:val="32"/>
        </w:rPr>
        <w:t>城乡医疗救助</w:t>
      </w:r>
      <w:r>
        <w:rPr>
          <w:rFonts w:ascii="仿宋_GB2312" w:hAnsi="Times New Roman" w:eastAsia="仿宋_GB2312" w:cs="黑体"/>
          <w:b/>
          <w:bCs/>
          <w:sz w:val="32"/>
          <w:szCs w:val="32"/>
        </w:rPr>
        <w:t>（项）。</w:t>
      </w:r>
      <w:r>
        <w:rPr>
          <w:rFonts w:ascii="仿宋_GB2312" w:hAnsi="Times New Roman" w:eastAsia="仿宋_GB2312" w:cs="黑体"/>
          <w:sz w:val="32"/>
          <w:szCs w:val="32"/>
        </w:rPr>
        <w:t>年初预算为</w:t>
      </w:r>
      <w:r>
        <w:rPr>
          <w:rFonts w:hint="eastAsia" w:ascii="仿宋_GB2312" w:hAnsi="Times New Roman" w:eastAsia="仿宋_GB2312" w:cs="黑体"/>
          <w:sz w:val="32"/>
          <w:szCs w:val="32"/>
          <w:lang w:val="en-US" w:eastAsia="zh-CN"/>
        </w:rPr>
        <w:t>0</w:t>
      </w:r>
      <w:r>
        <w:rPr>
          <w:rFonts w:ascii="仿宋_GB2312" w:hAnsi="Times New Roman" w:eastAsia="仿宋_GB2312" w:cs="黑体"/>
          <w:sz w:val="32"/>
          <w:szCs w:val="32"/>
        </w:rPr>
        <w:t>万元，支出决算为</w:t>
      </w:r>
      <w:r>
        <w:rPr>
          <w:rFonts w:hint="default" w:ascii="仿宋_GB2312" w:hAnsi="Times New Roman" w:eastAsia="仿宋_GB2312" w:cs="黑体"/>
          <w:sz w:val="32"/>
          <w:szCs w:val="32"/>
          <w:lang w:val="en-US" w:eastAsia="zh-CN"/>
        </w:rPr>
        <w:t>9.1</w:t>
      </w:r>
      <w:r>
        <w:rPr>
          <w:rFonts w:ascii="仿宋_GB2312" w:hAnsi="Times New Roman" w:eastAsia="仿宋_GB2312" w:cs="黑体"/>
          <w:sz w:val="32"/>
          <w:szCs w:val="32"/>
        </w:rPr>
        <w:t>万元</w:t>
      </w:r>
      <w:r>
        <w:rPr>
          <w:rFonts w:hint="eastAsia" w:ascii="仿宋_GB2312" w:hAnsi="Times New Roman" w:eastAsia="仿宋_GB2312" w:cs="黑体"/>
          <w:sz w:val="32"/>
          <w:szCs w:val="32"/>
          <w:lang w:eastAsia="zh-CN"/>
        </w:rPr>
        <w:t>，</w:t>
      </w:r>
      <w:r>
        <w:rPr>
          <w:rFonts w:ascii="仿宋_GB2312" w:hAnsi="Times New Roman" w:eastAsia="仿宋_GB2312" w:cs="黑体"/>
          <w:sz w:val="32"/>
          <w:szCs w:val="32"/>
        </w:rPr>
        <w:t>决算数与年初预算数存在差异的主要原因是</w:t>
      </w:r>
      <w:r>
        <w:rPr>
          <w:rFonts w:hint="eastAsia" w:ascii="仿宋_GB2312" w:hAnsi="Times New Roman" w:eastAsia="仿宋_GB2312" w:cs="黑体"/>
          <w:sz w:val="32"/>
          <w:szCs w:val="32"/>
          <w:lang w:eastAsia="zh-CN"/>
        </w:rPr>
        <w:t>年中追加预算</w:t>
      </w:r>
      <w:r>
        <w:rPr>
          <w:rFonts w:ascii="仿宋_GB2312" w:hAnsi="Times New Roman" w:eastAsia="仿宋_GB2312" w:cs="黑体"/>
          <w:sz w:val="32"/>
          <w:szCs w:val="32"/>
        </w:rPr>
        <w:t>。</w:t>
      </w:r>
    </w:p>
    <w:p>
      <w:pPr>
        <w:autoSpaceDE w:val="0"/>
        <w:autoSpaceDN w:val="0"/>
        <w:adjustRightInd w:val="0"/>
        <w:ind w:firstLine="643" w:firstLineChars="200"/>
        <w:jc w:val="left"/>
        <w:rPr>
          <w:rFonts w:ascii="仿宋_GB2312" w:hAnsi="Times New Roman" w:eastAsia="仿宋_GB2312" w:cs="黑体"/>
          <w:sz w:val="32"/>
          <w:szCs w:val="32"/>
        </w:rPr>
      </w:pPr>
      <w:r>
        <w:rPr>
          <w:rFonts w:hint="eastAsia" w:ascii="仿宋_GB2312" w:hAnsi="Times New Roman" w:eastAsia="仿宋_GB2312" w:cs="黑体"/>
          <w:b/>
          <w:bCs/>
          <w:sz w:val="32"/>
          <w:szCs w:val="32"/>
          <w:lang w:val="en-US" w:eastAsia="zh-CN"/>
        </w:rPr>
        <w:t>21</w:t>
      </w:r>
      <w:r>
        <w:rPr>
          <w:rFonts w:ascii="仿宋_GB2312" w:hAnsi="Times New Roman" w:eastAsia="仿宋_GB2312" w:cs="黑体"/>
          <w:b/>
          <w:bCs/>
          <w:sz w:val="32"/>
          <w:szCs w:val="32"/>
        </w:rPr>
        <w:t>．</w:t>
      </w:r>
      <w:r>
        <w:rPr>
          <w:rFonts w:hint="eastAsia" w:ascii="仿宋_GB2312" w:hAnsi="Times New Roman" w:eastAsia="仿宋_GB2312" w:cs="黑体"/>
          <w:b/>
          <w:bCs/>
          <w:sz w:val="32"/>
          <w:szCs w:val="32"/>
        </w:rPr>
        <w:t>卫生健康支出</w:t>
      </w:r>
      <w:r>
        <w:rPr>
          <w:rFonts w:ascii="仿宋_GB2312" w:hAnsi="Times New Roman" w:eastAsia="仿宋_GB2312" w:cs="黑体"/>
          <w:b/>
          <w:bCs/>
          <w:sz w:val="32"/>
          <w:szCs w:val="32"/>
        </w:rPr>
        <w:t>（类）</w:t>
      </w:r>
      <w:r>
        <w:rPr>
          <w:rFonts w:hint="eastAsia" w:ascii="仿宋_GB2312" w:hAnsi="Times New Roman" w:eastAsia="仿宋_GB2312" w:cs="黑体"/>
          <w:b/>
          <w:bCs/>
          <w:sz w:val="32"/>
          <w:szCs w:val="32"/>
        </w:rPr>
        <w:t>医疗救助</w:t>
      </w:r>
      <w:r>
        <w:rPr>
          <w:rFonts w:ascii="仿宋_GB2312" w:hAnsi="Times New Roman" w:eastAsia="仿宋_GB2312" w:cs="黑体"/>
          <w:b/>
          <w:bCs/>
          <w:sz w:val="32"/>
          <w:szCs w:val="32"/>
        </w:rPr>
        <w:t>（款）</w:t>
      </w:r>
      <w:r>
        <w:rPr>
          <w:rFonts w:hint="eastAsia" w:ascii="仿宋_GB2312" w:hAnsi="Times New Roman" w:eastAsia="仿宋_GB2312" w:cs="黑体"/>
          <w:b/>
          <w:bCs/>
          <w:sz w:val="32"/>
          <w:szCs w:val="32"/>
        </w:rPr>
        <w:t>其他医疗救助支出</w:t>
      </w:r>
      <w:r>
        <w:rPr>
          <w:rFonts w:ascii="仿宋_GB2312" w:hAnsi="Times New Roman" w:eastAsia="仿宋_GB2312" w:cs="黑体"/>
          <w:b/>
          <w:bCs/>
          <w:sz w:val="32"/>
          <w:szCs w:val="32"/>
        </w:rPr>
        <w:t>（项）。</w:t>
      </w:r>
      <w:r>
        <w:rPr>
          <w:rFonts w:ascii="仿宋_GB2312" w:hAnsi="Times New Roman" w:eastAsia="仿宋_GB2312" w:cs="黑体"/>
          <w:sz w:val="32"/>
          <w:szCs w:val="32"/>
        </w:rPr>
        <w:t>年初预算为</w:t>
      </w:r>
      <w:r>
        <w:rPr>
          <w:rFonts w:hint="eastAsia" w:ascii="仿宋_GB2312" w:hAnsi="Times New Roman" w:eastAsia="仿宋_GB2312" w:cs="黑体"/>
          <w:sz w:val="32"/>
          <w:szCs w:val="32"/>
          <w:lang w:val="en-US" w:eastAsia="zh-CN"/>
        </w:rPr>
        <w:t>0</w:t>
      </w:r>
      <w:r>
        <w:rPr>
          <w:rFonts w:ascii="仿宋_GB2312" w:hAnsi="Times New Roman" w:eastAsia="仿宋_GB2312" w:cs="黑体"/>
          <w:sz w:val="32"/>
          <w:szCs w:val="32"/>
        </w:rPr>
        <w:t>万元，支出决算为</w:t>
      </w:r>
      <w:r>
        <w:rPr>
          <w:rFonts w:hint="default" w:ascii="仿宋_GB2312" w:hAnsi="Times New Roman" w:eastAsia="仿宋_GB2312" w:cs="黑体"/>
          <w:sz w:val="32"/>
          <w:szCs w:val="32"/>
          <w:lang w:val="en-US" w:eastAsia="zh-CN"/>
        </w:rPr>
        <w:t>27</w:t>
      </w:r>
      <w:r>
        <w:rPr>
          <w:rFonts w:ascii="仿宋_GB2312" w:hAnsi="Times New Roman" w:eastAsia="仿宋_GB2312" w:cs="黑体"/>
          <w:sz w:val="32"/>
          <w:szCs w:val="32"/>
        </w:rPr>
        <w:t>万元</w:t>
      </w:r>
      <w:r>
        <w:rPr>
          <w:rFonts w:hint="eastAsia" w:ascii="仿宋_GB2312" w:hAnsi="Times New Roman" w:eastAsia="仿宋_GB2312" w:cs="黑体"/>
          <w:sz w:val="32"/>
          <w:szCs w:val="32"/>
          <w:lang w:eastAsia="zh-CN"/>
        </w:rPr>
        <w:t>，</w:t>
      </w:r>
      <w:r>
        <w:rPr>
          <w:rFonts w:ascii="仿宋_GB2312" w:hAnsi="Times New Roman" w:eastAsia="仿宋_GB2312" w:cs="黑体"/>
          <w:sz w:val="32"/>
          <w:szCs w:val="32"/>
        </w:rPr>
        <w:t>决算数与年初预算数存在差异的主要原因是</w:t>
      </w:r>
      <w:r>
        <w:rPr>
          <w:rFonts w:hint="eastAsia" w:ascii="仿宋_GB2312" w:hAnsi="Times New Roman" w:eastAsia="仿宋_GB2312" w:cs="黑体"/>
          <w:sz w:val="32"/>
          <w:szCs w:val="32"/>
          <w:lang w:eastAsia="zh-CN"/>
        </w:rPr>
        <w:t>年中追加预算</w:t>
      </w:r>
      <w:r>
        <w:rPr>
          <w:rFonts w:ascii="仿宋_GB2312" w:hAnsi="Times New Roman" w:eastAsia="仿宋_GB2312" w:cs="黑体"/>
          <w:sz w:val="32"/>
          <w:szCs w:val="32"/>
        </w:rPr>
        <w:t>。</w:t>
      </w:r>
    </w:p>
    <w:p>
      <w:pPr>
        <w:autoSpaceDE w:val="0"/>
        <w:autoSpaceDN w:val="0"/>
        <w:adjustRightInd w:val="0"/>
        <w:ind w:firstLine="643" w:firstLineChars="200"/>
        <w:jc w:val="left"/>
        <w:rPr>
          <w:rFonts w:ascii="仿宋_GB2312" w:hAnsi="Times New Roman" w:eastAsia="仿宋_GB2312" w:cs="黑体"/>
          <w:sz w:val="32"/>
          <w:szCs w:val="32"/>
        </w:rPr>
      </w:pPr>
      <w:r>
        <w:rPr>
          <w:rFonts w:hint="eastAsia" w:ascii="仿宋_GB2312" w:hAnsi="Times New Roman" w:eastAsia="仿宋_GB2312" w:cs="黑体"/>
          <w:b/>
          <w:bCs/>
          <w:sz w:val="32"/>
          <w:szCs w:val="32"/>
          <w:lang w:val="en-US" w:eastAsia="zh-CN"/>
        </w:rPr>
        <w:t>22</w:t>
      </w:r>
      <w:r>
        <w:rPr>
          <w:rFonts w:ascii="仿宋_GB2312" w:hAnsi="Times New Roman" w:eastAsia="仿宋_GB2312" w:cs="黑体"/>
          <w:b/>
          <w:bCs/>
          <w:sz w:val="32"/>
          <w:szCs w:val="32"/>
        </w:rPr>
        <w:t>．</w:t>
      </w:r>
      <w:r>
        <w:rPr>
          <w:rFonts w:hint="eastAsia" w:ascii="仿宋_GB2312" w:hAnsi="Times New Roman" w:eastAsia="仿宋_GB2312" w:cs="黑体"/>
          <w:b/>
          <w:bCs/>
          <w:sz w:val="32"/>
          <w:szCs w:val="32"/>
        </w:rPr>
        <w:t>卫生健康支出</w:t>
      </w:r>
      <w:r>
        <w:rPr>
          <w:rFonts w:ascii="仿宋_GB2312" w:hAnsi="Times New Roman" w:eastAsia="仿宋_GB2312" w:cs="黑体"/>
          <w:b/>
          <w:bCs/>
          <w:sz w:val="32"/>
          <w:szCs w:val="32"/>
        </w:rPr>
        <w:t>（类）</w:t>
      </w:r>
      <w:r>
        <w:rPr>
          <w:rFonts w:hint="eastAsia" w:ascii="仿宋_GB2312" w:hAnsi="Times New Roman" w:eastAsia="仿宋_GB2312" w:cs="黑体"/>
          <w:b/>
          <w:bCs/>
          <w:sz w:val="32"/>
          <w:szCs w:val="32"/>
        </w:rPr>
        <w:t>其他卫生健康支出</w:t>
      </w:r>
      <w:r>
        <w:rPr>
          <w:rFonts w:ascii="仿宋_GB2312" w:hAnsi="Times New Roman" w:eastAsia="仿宋_GB2312" w:cs="黑体"/>
          <w:b/>
          <w:bCs/>
          <w:sz w:val="32"/>
          <w:szCs w:val="32"/>
        </w:rPr>
        <w:t>（款）</w:t>
      </w:r>
      <w:r>
        <w:rPr>
          <w:rFonts w:hint="eastAsia" w:ascii="仿宋_GB2312" w:hAnsi="Times New Roman" w:eastAsia="仿宋_GB2312" w:cs="黑体"/>
          <w:b/>
          <w:bCs/>
          <w:sz w:val="32"/>
          <w:szCs w:val="32"/>
        </w:rPr>
        <w:t>其他卫生健康支出</w:t>
      </w:r>
      <w:r>
        <w:rPr>
          <w:rFonts w:ascii="仿宋_GB2312" w:hAnsi="Times New Roman" w:eastAsia="仿宋_GB2312" w:cs="黑体"/>
          <w:b/>
          <w:bCs/>
          <w:sz w:val="32"/>
          <w:szCs w:val="32"/>
        </w:rPr>
        <w:t>（项）。</w:t>
      </w:r>
      <w:r>
        <w:rPr>
          <w:rFonts w:ascii="仿宋_GB2312" w:hAnsi="Times New Roman" w:eastAsia="仿宋_GB2312" w:cs="黑体"/>
          <w:sz w:val="32"/>
          <w:szCs w:val="32"/>
        </w:rPr>
        <w:t>年初预算为</w:t>
      </w:r>
      <w:r>
        <w:rPr>
          <w:rFonts w:hint="eastAsia" w:ascii="仿宋_GB2312" w:hAnsi="Times New Roman" w:eastAsia="仿宋_GB2312" w:cs="黑体"/>
          <w:sz w:val="32"/>
          <w:szCs w:val="32"/>
          <w:lang w:val="en-US" w:eastAsia="zh-CN"/>
        </w:rPr>
        <w:t>0</w:t>
      </w:r>
      <w:r>
        <w:rPr>
          <w:rFonts w:ascii="仿宋_GB2312" w:hAnsi="Times New Roman" w:eastAsia="仿宋_GB2312" w:cs="黑体"/>
          <w:sz w:val="32"/>
          <w:szCs w:val="32"/>
        </w:rPr>
        <w:t>万元，支出决算为</w:t>
      </w:r>
      <w:r>
        <w:rPr>
          <w:rFonts w:hint="default" w:ascii="仿宋_GB2312" w:hAnsi="Times New Roman" w:eastAsia="仿宋_GB2312" w:cs="黑体"/>
          <w:sz w:val="32"/>
          <w:szCs w:val="32"/>
          <w:lang w:val="en-US" w:eastAsia="zh-CN"/>
        </w:rPr>
        <w:t>288.02</w:t>
      </w:r>
      <w:r>
        <w:rPr>
          <w:rFonts w:ascii="仿宋_GB2312" w:hAnsi="Times New Roman" w:eastAsia="仿宋_GB2312" w:cs="黑体"/>
          <w:sz w:val="32"/>
          <w:szCs w:val="32"/>
        </w:rPr>
        <w:t>万元</w:t>
      </w:r>
      <w:r>
        <w:rPr>
          <w:rFonts w:hint="eastAsia" w:ascii="仿宋_GB2312" w:hAnsi="Times New Roman" w:eastAsia="仿宋_GB2312" w:cs="黑体"/>
          <w:sz w:val="32"/>
          <w:szCs w:val="32"/>
          <w:lang w:eastAsia="zh-CN"/>
        </w:rPr>
        <w:t>。</w:t>
      </w:r>
      <w:r>
        <w:rPr>
          <w:rFonts w:ascii="仿宋_GB2312" w:hAnsi="Times New Roman" w:eastAsia="仿宋_GB2312" w:cs="黑体"/>
          <w:sz w:val="32"/>
          <w:szCs w:val="32"/>
        </w:rPr>
        <w:t>决算数与年初预算数存在差异的主要原因是</w:t>
      </w:r>
      <w:r>
        <w:rPr>
          <w:rFonts w:hint="eastAsia" w:ascii="仿宋_GB2312" w:hAnsi="Times New Roman" w:eastAsia="仿宋_GB2312" w:cs="黑体"/>
          <w:sz w:val="32"/>
          <w:szCs w:val="32"/>
          <w:lang w:eastAsia="zh-CN"/>
        </w:rPr>
        <w:t>年中追加预算</w:t>
      </w:r>
      <w:r>
        <w:rPr>
          <w:rFonts w:ascii="仿宋_GB2312" w:hAnsi="Times New Roman" w:eastAsia="仿宋_GB2312" w:cs="黑体"/>
          <w:sz w:val="32"/>
          <w:szCs w:val="32"/>
        </w:rPr>
        <w:t>。</w:t>
      </w:r>
    </w:p>
    <w:p>
      <w:pPr>
        <w:autoSpaceDE w:val="0"/>
        <w:autoSpaceDN w:val="0"/>
        <w:adjustRightInd w:val="0"/>
        <w:ind w:firstLine="643" w:firstLineChars="200"/>
        <w:jc w:val="left"/>
        <w:rPr>
          <w:rFonts w:ascii="仿宋_GB2312" w:hAnsi="Times New Roman" w:eastAsia="仿宋_GB2312" w:cs="黑体"/>
          <w:sz w:val="32"/>
          <w:szCs w:val="32"/>
        </w:rPr>
      </w:pPr>
      <w:r>
        <w:rPr>
          <w:rFonts w:hint="eastAsia" w:ascii="仿宋_GB2312" w:hAnsi="Times New Roman" w:eastAsia="仿宋_GB2312" w:cs="黑体"/>
          <w:b/>
          <w:bCs/>
          <w:sz w:val="32"/>
          <w:szCs w:val="32"/>
          <w:lang w:val="en-US" w:eastAsia="zh-CN"/>
        </w:rPr>
        <w:t>23</w:t>
      </w:r>
      <w:r>
        <w:rPr>
          <w:rFonts w:ascii="仿宋_GB2312" w:hAnsi="Times New Roman" w:eastAsia="仿宋_GB2312" w:cs="黑体"/>
          <w:b/>
          <w:bCs/>
          <w:sz w:val="32"/>
          <w:szCs w:val="32"/>
        </w:rPr>
        <w:t>．</w:t>
      </w:r>
      <w:r>
        <w:rPr>
          <w:rFonts w:hint="eastAsia" w:ascii="仿宋_GB2312" w:hAnsi="Times New Roman" w:eastAsia="仿宋_GB2312" w:cs="黑体"/>
          <w:b/>
          <w:bCs/>
          <w:sz w:val="32"/>
          <w:szCs w:val="32"/>
        </w:rPr>
        <w:t>商业服务业等支出</w:t>
      </w:r>
      <w:r>
        <w:rPr>
          <w:rFonts w:ascii="仿宋_GB2312" w:hAnsi="Times New Roman" w:eastAsia="仿宋_GB2312" w:cs="黑体"/>
          <w:b/>
          <w:bCs/>
          <w:sz w:val="32"/>
          <w:szCs w:val="32"/>
        </w:rPr>
        <w:t>（类）</w:t>
      </w:r>
      <w:r>
        <w:rPr>
          <w:rFonts w:hint="eastAsia" w:ascii="仿宋_GB2312" w:hAnsi="Times New Roman" w:eastAsia="仿宋_GB2312" w:cs="黑体"/>
          <w:b/>
          <w:bCs/>
          <w:sz w:val="32"/>
          <w:szCs w:val="32"/>
        </w:rPr>
        <w:t>商业流通事务</w:t>
      </w:r>
      <w:r>
        <w:rPr>
          <w:rFonts w:ascii="仿宋_GB2312" w:hAnsi="Times New Roman" w:eastAsia="仿宋_GB2312" w:cs="黑体"/>
          <w:b/>
          <w:bCs/>
          <w:sz w:val="32"/>
          <w:szCs w:val="32"/>
        </w:rPr>
        <w:t>（款）</w:t>
      </w:r>
      <w:r>
        <w:rPr>
          <w:rFonts w:hint="eastAsia" w:ascii="仿宋_GB2312" w:hAnsi="Times New Roman" w:eastAsia="仿宋_GB2312" w:cs="黑体"/>
          <w:b/>
          <w:bCs/>
          <w:sz w:val="32"/>
          <w:szCs w:val="32"/>
        </w:rPr>
        <w:t>行政运行</w:t>
      </w:r>
      <w:r>
        <w:rPr>
          <w:rFonts w:ascii="仿宋_GB2312" w:hAnsi="Times New Roman" w:eastAsia="仿宋_GB2312" w:cs="黑体"/>
          <w:b/>
          <w:bCs/>
          <w:sz w:val="32"/>
          <w:szCs w:val="32"/>
        </w:rPr>
        <w:t>（项）。</w:t>
      </w:r>
      <w:r>
        <w:rPr>
          <w:rFonts w:ascii="仿宋_GB2312" w:hAnsi="Times New Roman" w:eastAsia="仿宋_GB2312" w:cs="黑体"/>
          <w:sz w:val="32"/>
          <w:szCs w:val="32"/>
        </w:rPr>
        <w:t>年初预算为</w:t>
      </w:r>
      <w:r>
        <w:rPr>
          <w:rFonts w:hint="eastAsia" w:ascii="仿宋_GB2312" w:hAnsi="Times New Roman" w:eastAsia="仿宋_GB2312" w:cs="黑体"/>
          <w:sz w:val="32"/>
          <w:szCs w:val="32"/>
          <w:lang w:val="en-US" w:eastAsia="zh-CN"/>
        </w:rPr>
        <w:t>0</w:t>
      </w:r>
      <w:r>
        <w:rPr>
          <w:rFonts w:ascii="仿宋_GB2312" w:hAnsi="Times New Roman" w:eastAsia="仿宋_GB2312" w:cs="黑体"/>
          <w:sz w:val="32"/>
          <w:szCs w:val="32"/>
        </w:rPr>
        <w:t>万元，支出决算为</w:t>
      </w:r>
      <w:r>
        <w:rPr>
          <w:rFonts w:hint="eastAsia" w:ascii="仿宋_GB2312" w:hAnsi="Times New Roman" w:eastAsia="仿宋_GB2312" w:cs="黑体"/>
          <w:sz w:val="32"/>
          <w:szCs w:val="32"/>
        </w:rPr>
        <w:t>20.94</w:t>
      </w:r>
      <w:r>
        <w:rPr>
          <w:rFonts w:ascii="仿宋_GB2312" w:hAnsi="Times New Roman" w:eastAsia="仿宋_GB2312" w:cs="黑体"/>
          <w:sz w:val="32"/>
          <w:szCs w:val="32"/>
        </w:rPr>
        <w:t>万元。决算数与年初预算数存在差异的主要原因是</w:t>
      </w:r>
      <w:r>
        <w:rPr>
          <w:rFonts w:hint="eastAsia" w:ascii="仿宋_GB2312" w:hAnsi="Times New Roman" w:eastAsia="仿宋_GB2312" w:cs="黑体"/>
          <w:sz w:val="32"/>
          <w:szCs w:val="32"/>
          <w:lang w:eastAsia="zh-CN"/>
        </w:rPr>
        <w:t>年中追加预算</w:t>
      </w:r>
      <w:r>
        <w:rPr>
          <w:rFonts w:ascii="仿宋_GB2312" w:hAnsi="Times New Roman" w:eastAsia="仿宋_GB2312" w:cs="黑体"/>
          <w:sz w:val="32"/>
          <w:szCs w:val="32"/>
        </w:rPr>
        <w:t>。</w:t>
      </w:r>
    </w:p>
    <w:p>
      <w:pPr>
        <w:pStyle w:val="4"/>
        <w:numPr>
          <w:ilvl w:val="0"/>
          <w:numId w:val="0"/>
        </w:numPr>
        <w:ind w:firstLine="643" w:firstLineChars="200"/>
        <w:rPr>
          <w:rFonts w:hint="eastAsia" w:ascii="仿宋_GB2312" w:hAnsi="仿宋_GB2312" w:eastAsia="仿宋_GB2312" w:cs="仿宋_GB2312"/>
          <w:sz w:val="32"/>
          <w:szCs w:val="32"/>
          <w:highlight w:val="none"/>
        </w:rPr>
      </w:pPr>
      <w:r>
        <w:rPr>
          <w:rFonts w:hint="eastAsia" w:ascii="仿宋_GB2312" w:hAnsi="Times New Roman" w:eastAsia="仿宋_GB2312" w:cs="黑体"/>
          <w:b/>
          <w:bCs/>
          <w:sz w:val="32"/>
          <w:szCs w:val="32"/>
          <w:lang w:val="en-US" w:eastAsia="zh-CN"/>
        </w:rPr>
        <w:t>24</w:t>
      </w:r>
      <w:r>
        <w:rPr>
          <w:rFonts w:ascii="仿宋_GB2312" w:hAnsi="Times New Roman" w:eastAsia="仿宋_GB2312" w:cs="黑体"/>
          <w:b/>
          <w:bCs/>
          <w:sz w:val="32"/>
          <w:szCs w:val="32"/>
        </w:rPr>
        <w:t>．</w:t>
      </w:r>
      <w:r>
        <w:rPr>
          <w:rFonts w:hint="eastAsia" w:ascii="仿宋_GB2312" w:hAnsi="Times New Roman" w:eastAsia="仿宋_GB2312" w:cs="黑体"/>
          <w:b/>
          <w:bCs/>
          <w:sz w:val="32"/>
          <w:szCs w:val="32"/>
        </w:rPr>
        <w:t>住房保障支出</w:t>
      </w:r>
      <w:r>
        <w:rPr>
          <w:rFonts w:ascii="仿宋_GB2312" w:hAnsi="Times New Roman" w:eastAsia="仿宋_GB2312" w:cs="黑体"/>
          <w:b/>
          <w:bCs/>
          <w:sz w:val="32"/>
          <w:szCs w:val="32"/>
        </w:rPr>
        <w:t>（类）</w:t>
      </w:r>
      <w:r>
        <w:rPr>
          <w:rFonts w:hint="eastAsia" w:ascii="仿宋_GB2312" w:hAnsi="Times New Roman" w:eastAsia="仿宋_GB2312" w:cs="黑体"/>
          <w:b/>
          <w:bCs/>
          <w:sz w:val="32"/>
          <w:szCs w:val="32"/>
        </w:rPr>
        <w:t>住房改革支出</w:t>
      </w:r>
      <w:r>
        <w:rPr>
          <w:rFonts w:ascii="仿宋_GB2312" w:hAnsi="Times New Roman" w:eastAsia="仿宋_GB2312" w:cs="黑体"/>
          <w:b/>
          <w:bCs/>
          <w:sz w:val="32"/>
          <w:szCs w:val="32"/>
        </w:rPr>
        <w:t>（款）</w:t>
      </w:r>
      <w:r>
        <w:rPr>
          <w:rFonts w:hint="eastAsia" w:ascii="仿宋_GB2312" w:hAnsi="Times New Roman" w:eastAsia="仿宋_GB2312" w:cs="黑体"/>
          <w:b/>
          <w:bCs/>
          <w:sz w:val="32"/>
          <w:szCs w:val="32"/>
        </w:rPr>
        <w:t xml:space="preserve"> 住房公积金</w:t>
      </w:r>
      <w:r>
        <w:rPr>
          <w:rFonts w:ascii="仿宋_GB2312" w:hAnsi="Times New Roman" w:eastAsia="仿宋_GB2312" w:cs="黑体"/>
          <w:b/>
          <w:bCs/>
          <w:sz w:val="32"/>
          <w:szCs w:val="32"/>
        </w:rPr>
        <w:t>（项）。</w:t>
      </w:r>
      <w:r>
        <w:rPr>
          <w:rFonts w:ascii="仿宋_GB2312" w:hAnsi="Times New Roman" w:eastAsia="仿宋_GB2312" w:cs="黑体"/>
          <w:sz w:val="32"/>
          <w:szCs w:val="32"/>
        </w:rPr>
        <w:t>年初预算为</w:t>
      </w:r>
      <w:r>
        <w:rPr>
          <w:rFonts w:hint="eastAsia" w:ascii="仿宋_GB2312" w:hAnsi="Times New Roman" w:eastAsia="仿宋_GB2312" w:cs="黑体"/>
          <w:sz w:val="32"/>
          <w:szCs w:val="32"/>
          <w:lang w:val="en-US" w:eastAsia="zh-CN"/>
        </w:rPr>
        <w:t>189.98</w:t>
      </w:r>
      <w:r>
        <w:rPr>
          <w:rFonts w:ascii="仿宋_GB2312" w:hAnsi="Times New Roman" w:eastAsia="仿宋_GB2312" w:cs="黑体"/>
          <w:sz w:val="32"/>
          <w:szCs w:val="32"/>
        </w:rPr>
        <w:t>万元，支出决算为</w:t>
      </w:r>
      <w:r>
        <w:rPr>
          <w:rFonts w:hint="eastAsia" w:ascii="仿宋_GB2312" w:hAnsi="Times New Roman" w:eastAsia="仿宋_GB2312" w:cs="黑体"/>
          <w:sz w:val="32"/>
          <w:szCs w:val="32"/>
        </w:rPr>
        <w:t>198.28</w:t>
      </w:r>
      <w:r>
        <w:rPr>
          <w:rFonts w:ascii="仿宋_GB2312" w:hAnsi="Times New Roman" w:eastAsia="仿宋_GB2312" w:cs="黑体"/>
          <w:sz w:val="32"/>
          <w:szCs w:val="32"/>
        </w:rPr>
        <w:t>万元，完成年初预算的</w:t>
      </w:r>
      <w:r>
        <w:rPr>
          <w:rFonts w:hint="eastAsia" w:ascii="仿宋_GB2312" w:hAnsi="Times New Roman" w:eastAsia="仿宋_GB2312" w:cs="黑体"/>
          <w:sz w:val="32"/>
          <w:szCs w:val="32"/>
          <w:lang w:val="en-US" w:eastAsia="zh-CN"/>
        </w:rPr>
        <w:t>104.37</w:t>
      </w:r>
      <w:r>
        <w:rPr>
          <w:rFonts w:ascii="仿宋_GB2312" w:hAnsi="Times New Roman" w:eastAsia="仿宋_GB2312" w:cs="黑体"/>
          <w:sz w:val="32"/>
          <w:szCs w:val="32"/>
        </w:rPr>
        <w:t>%。决算数与年初预算数存在差异的主要原因是</w:t>
      </w:r>
      <w:r>
        <w:rPr>
          <w:rFonts w:hint="eastAsia" w:ascii="仿宋_GB2312" w:hAnsi="仿宋_GB2312" w:eastAsia="仿宋_GB2312" w:cs="仿宋_GB2312"/>
          <w:sz w:val="32"/>
          <w:szCs w:val="32"/>
          <w:highlight w:val="none"/>
        </w:rPr>
        <w:t>人员变动，以实际参保人员结算。</w:t>
      </w:r>
    </w:p>
    <w:p>
      <w:pPr>
        <w:autoSpaceDE w:val="0"/>
        <w:autoSpaceDN w:val="0"/>
        <w:adjustRightInd w:val="0"/>
        <w:ind w:firstLine="640" w:firstLineChars="200"/>
        <w:jc w:val="left"/>
        <w:rPr>
          <w:rFonts w:ascii="黑体" w:hAnsi="Times New Roman" w:eastAsia="黑体" w:cs="黑体"/>
          <w:sz w:val="32"/>
          <w:szCs w:val="32"/>
        </w:rPr>
      </w:pPr>
      <w:r>
        <w:rPr>
          <w:rFonts w:ascii="黑体" w:hAnsi="Times New Roman" w:eastAsia="黑体" w:cs="黑体"/>
          <w:sz w:val="32"/>
          <w:szCs w:val="32"/>
        </w:rPr>
        <w:t>六、一般公共预算财政拨款基本支出决算情况说明</w:t>
      </w:r>
    </w:p>
    <w:p>
      <w:pPr>
        <w:autoSpaceDE w:val="0"/>
        <w:autoSpaceDN w:val="0"/>
        <w:adjustRightInd w:val="0"/>
        <w:ind w:firstLine="640" w:firstLineChars="200"/>
        <w:jc w:val="left"/>
        <w:rPr>
          <w:rFonts w:ascii="仿宋_GB2312" w:hAnsi="Times New Roman" w:eastAsia="仿宋_GB2312" w:cs="黑体"/>
          <w:sz w:val="32"/>
          <w:szCs w:val="32"/>
        </w:rPr>
      </w:pPr>
      <w:r>
        <w:rPr>
          <w:rFonts w:ascii="仿宋_GB2312" w:hAnsi="Times New Roman" w:eastAsia="仿宋_GB2312" w:cs="黑体"/>
          <w:sz w:val="32"/>
          <w:szCs w:val="32"/>
        </w:rPr>
        <w:t>2020 年度一般公共预算财政拨款基本支出</w:t>
      </w:r>
      <w:r>
        <w:rPr>
          <w:rFonts w:hint="eastAsia" w:ascii="仿宋_GB2312" w:hAnsi="Times New Roman" w:eastAsia="仿宋_GB2312" w:cs="黑体"/>
          <w:sz w:val="32"/>
          <w:szCs w:val="32"/>
          <w:lang w:val="en-US" w:eastAsia="zh-CN"/>
        </w:rPr>
        <w:t>3663.84</w:t>
      </w:r>
      <w:r>
        <w:rPr>
          <w:rFonts w:ascii="仿宋_GB2312" w:hAnsi="Times New Roman" w:eastAsia="仿宋_GB2312" w:cs="黑体"/>
          <w:sz w:val="32"/>
          <w:szCs w:val="32"/>
        </w:rPr>
        <w:t>万元。其中：人员经费</w:t>
      </w:r>
      <w:r>
        <w:rPr>
          <w:rFonts w:hint="eastAsia" w:ascii="仿宋_GB2312" w:hAnsi="Times New Roman" w:eastAsia="仿宋_GB2312" w:cs="黑体"/>
          <w:sz w:val="32"/>
          <w:szCs w:val="32"/>
          <w:lang w:val="en-US" w:eastAsia="zh-CN"/>
        </w:rPr>
        <w:t>3458.23</w:t>
      </w:r>
      <w:r>
        <w:rPr>
          <w:rFonts w:ascii="仿宋_GB2312" w:hAnsi="Times New Roman" w:eastAsia="仿宋_GB2312" w:cs="黑体"/>
          <w:sz w:val="32"/>
          <w:szCs w:val="32"/>
        </w:rPr>
        <w:t>万元，主要包括：基本工资、津贴补贴、机关事业单位基本养老保险缴费、</w:t>
      </w:r>
      <w:r>
        <w:rPr>
          <w:rFonts w:hint="eastAsia" w:ascii="仿宋_GB2312" w:hAnsi="Times New Roman" w:eastAsia="仿宋_GB2312" w:cs="黑体"/>
          <w:sz w:val="32"/>
          <w:szCs w:val="32"/>
        </w:rPr>
        <w:t>职工基本医疗保险缴费</w:t>
      </w:r>
      <w:r>
        <w:rPr>
          <w:rFonts w:ascii="仿宋_GB2312" w:hAnsi="Times New Roman" w:eastAsia="仿宋_GB2312" w:cs="黑体"/>
          <w:sz w:val="32"/>
          <w:szCs w:val="32"/>
        </w:rPr>
        <w:t>、其他社会保障缴费、住房公积金、</w:t>
      </w:r>
      <w:r>
        <w:rPr>
          <w:rFonts w:hint="eastAsia" w:ascii="仿宋_GB2312" w:hAnsi="Times New Roman" w:eastAsia="仿宋_GB2312" w:cs="黑体"/>
          <w:sz w:val="32"/>
          <w:szCs w:val="32"/>
        </w:rPr>
        <w:t>抚恤金</w:t>
      </w:r>
      <w:r>
        <w:rPr>
          <w:rFonts w:ascii="仿宋_GB2312" w:hAnsi="Times New Roman" w:eastAsia="仿宋_GB2312" w:cs="黑体"/>
          <w:sz w:val="32"/>
          <w:szCs w:val="32"/>
        </w:rPr>
        <w:t>、</w:t>
      </w:r>
      <w:r>
        <w:rPr>
          <w:rFonts w:hint="eastAsia" w:ascii="仿宋_GB2312" w:hAnsi="Times New Roman" w:eastAsia="仿宋_GB2312" w:cs="黑体"/>
          <w:sz w:val="32"/>
          <w:szCs w:val="32"/>
        </w:rPr>
        <w:t>生活补助</w:t>
      </w:r>
      <w:r>
        <w:rPr>
          <w:rFonts w:ascii="仿宋_GB2312" w:hAnsi="Times New Roman" w:eastAsia="仿宋_GB2312" w:cs="黑体"/>
          <w:sz w:val="32"/>
          <w:szCs w:val="32"/>
        </w:rPr>
        <w:t>；公用经费</w:t>
      </w:r>
      <w:r>
        <w:rPr>
          <w:rFonts w:hint="eastAsia" w:ascii="仿宋_GB2312" w:hAnsi="Times New Roman" w:eastAsia="仿宋_GB2312" w:cs="黑体"/>
          <w:sz w:val="32"/>
          <w:szCs w:val="32"/>
          <w:lang w:val="en-US" w:eastAsia="zh-CN"/>
        </w:rPr>
        <w:t>205.61</w:t>
      </w:r>
      <w:r>
        <w:rPr>
          <w:rFonts w:ascii="仿宋_GB2312" w:hAnsi="Times New Roman" w:eastAsia="仿宋_GB2312" w:cs="黑体"/>
          <w:sz w:val="32"/>
          <w:szCs w:val="32"/>
        </w:rPr>
        <w:t>万元，主要包括：办公费、印刷费、水费、电费、邮电费、维修（护）费、培训费、劳务费、委托业务费、工会经费、福利费、公务用车运行维护费、其他交通费用。</w:t>
      </w:r>
    </w:p>
    <w:p>
      <w:pPr>
        <w:autoSpaceDE w:val="0"/>
        <w:autoSpaceDN w:val="0"/>
        <w:adjustRightInd w:val="0"/>
        <w:ind w:firstLine="640" w:firstLineChars="200"/>
        <w:jc w:val="left"/>
        <w:rPr>
          <w:rFonts w:ascii="黑体" w:hAnsi="Times New Roman" w:eastAsia="黑体" w:cs="黑体"/>
          <w:sz w:val="32"/>
          <w:szCs w:val="32"/>
        </w:rPr>
      </w:pPr>
      <w:r>
        <w:rPr>
          <w:rFonts w:ascii="黑体" w:hAnsi="Times New Roman" w:eastAsia="黑体" w:cs="黑体"/>
          <w:sz w:val="32"/>
          <w:szCs w:val="32"/>
        </w:rPr>
        <w:t>七、一般公共预算财政拨款“三公”经费支出决算情况说明</w:t>
      </w:r>
    </w:p>
    <w:p>
      <w:pPr>
        <w:autoSpaceDE w:val="0"/>
        <w:autoSpaceDN w:val="0"/>
        <w:adjustRightInd w:val="0"/>
        <w:ind w:firstLine="640" w:firstLineChars="200"/>
        <w:jc w:val="left"/>
        <w:rPr>
          <w:rFonts w:ascii="黑体" w:hAnsi="Times New Roman" w:eastAsia="黑体" w:cs="黑体"/>
          <w:sz w:val="32"/>
          <w:szCs w:val="32"/>
        </w:rPr>
      </w:pPr>
      <w:r>
        <w:rPr>
          <w:rFonts w:ascii="黑体" w:hAnsi="Times New Roman" w:eastAsia="黑体" w:cs="黑体"/>
          <w:sz w:val="32"/>
          <w:szCs w:val="32"/>
        </w:rPr>
        <w:t>（一）“三公”经费财政拨款支出决算总体情况说明。</w:t>
      </w:r>
    </w:p>
    <w:p>
      <w:pPr>
        <w:autoSpaceDE w:val="0"/>
        <w:autoSpaceDN w:val="0"/>
        <w:adjustRightInd w:val="0"/>
        <w:ind w:firstLine="640" w:firstLineChars="200"/>
        <w:jc w:val="left"/>
        <w:rPr>
          <w:rFonts w:ascii="仿宋_GB2312" w:hAnsi="Times New Roman" w:eastAsia="仿宋_GB2312" w:cs="黑体"/>
          <w:sz w:val="32"/>
          <w:szCs w:val="32"/>
        </w:rPr>
      </w:pPr>
      <w:r>
        <w:rPr>
          <w:rFonts w:ascii="仿宋_GB2312" w:hAnsi="Times New Roman" w:eastAsia="仿宋_GB2312" w:cs="黑体"/>
          <w:sz w:val="32"/>
          <w:szCs w:val="32"/>
        </w:rPr>
        <w:t>2020 年度“三公”经费财政拨款支出</w:t>
      </w:r>
      <w:r>
        <w:rPr>
          <w:rFonts w:ascii="仿宋_GB2312" w:hAnsi="Times New Roman" w:eastAsia="仿宋_GB2312" w:cs="黑体"/>
          <w:sz w:val="32"/>
          <w:szCs w:val="32"/>
          <w:highlight w:val="none"/>
        </w:rPr>
        <w:t>预算为</w:t>
      </w:r>
      <w:r>
        <w:rPr>
          <w:rFonts w:hint="eastAsia" w:ascii="仿宋_GB2312" w:hAnsi="Times New Roman" w:eastAsia="仿宋_GB2312" w:cs="黑体"/>
          <w:sz w:val="32"/>
          <w:szCs w:val="32"/>
          <w:highlight w:val="none"/>
          <w:lang w:val="en-US" w:eastAsia="zh-CN"/>
        </w:rPr>
        <w:t>4</w:t>
      </w:r>
      <w:r>
        <w:rPr>
          <w:rFonts w:ascii="仿宋_GB2312" w:hAnsi="Times New Roman" w:eastAsia="仿宋_GB2312" w:cs="黑体"/>
          <w:sz w:val="32"/>
          <w:szCs w:val="32"/>
          <w:highlight w:val="none"/>
        </w:rPr>
        <w:t>.00万</w:t>
      </w:r>
      <w:r>
        <w:rPr>
          <w:rFonts w:ascii="仿宋_GB2312" w:hAnsi="Times New Roman" w:eastAsia="仿宋_GB2312" w:cs="黑体"/>
          <w:sz w:val="32"/>
          <w:szCs w:val="32"/>
        </w:rPr>
        <w:t>元，支出决算为</w:t>
      </w:r>
      <w:r>
        <w:rPr>
          <w:rFonts w:hint="eastAsia" w:ascii="仿宋_GB2312" w:hAnsi="Times New Roman" w:eastAsia="仿宋_GB2312" w:cs="黑体"/>
          <w:sz w:val="32"/>
          <w:szCs w:val="32"/>
          <w:lang w:val="en-US" w:eastAsia="zh-CN"/>
        </w:rPr>
        <w:t>3.72</w:t>
      </w:r>
      <w:r>
        <w:rPr>
          <w:rFonts w:ascii="仿宋_GB2312" w:hAnsi="Times New Roman" w:eastAsia="仿宋_GB2312" w:cs="黑体"/>
          <w:sz w:val="32"/>
          <w:szCs w:val="32"/>
        </w:rPr>
        <w:t>万元，完成预算的</w:t>
      </w:r>
      <w:r>
        <w:rPr>
          <w:rFonts w:hint="eastAsia" w:ascii="仿宋_GB2312" w:hAnsi="Times New Roman" w:eastAsia="仿宋_GB2312" w:cs="黑体"/>
          <w:sz w:val="32"/>
          <w:szCs w:val="32"/>
          <w:lang w:val="en-US" w:eastAsia="zh-CN"/>
        </w:rPr>
        <w:t>93.00</w:t>
      </w:r>
      <w:r>
        <w:rPr>
          <w:rFonts w:ascii="仿宋_GB2312" w:hAnsi="Times New Roman" w:eastAsia="仿宋_GB2312" w:cs="黑体"/>
          <w:sz w:val="32"/>
          <w:szCs w:val="32"/>
        </w:rPr>
        <w:t>%。2020年度“三公”经费支出决算数与预算数存在差异的主要原因是</w:t>
      </w:r>
      <w:r>
        <w:rPr>
          <w:rFonts w:hint="eastAsia" w:ascii="仿宋_GB2312" w:hAnsi="Times New Roman" w:eastAsia="仿宋_GB2312" w:cs="黑体"/>
          <w:sz w:val="32"/>
          <w:szCs w:val="32"/>
        </w:rPr>
        <w:t>1、严格执行中央八项规定；2、严格按照公务接待规定支出经费；3、严格审批程序，从严控制“三公”经费支出预算。</w:t>
      </w:r>
    </w:p>
    <w:p>
      <w:pPr>
        <w:autoSpaceDE w:val="0"/>
        <w:autoSpaceDN w:val="0"/>
        <w:adjustRightInd w:val="0"/>
        <w:ind w:firstLine="640" w:firstLineChars="200"/>
        <w:jc w:val="left"/>
        <w:rPr>
          <w:rFonts w:ascii="黑体" w:hAnsi="Times New Roman" w:eastAsia="黑体" w:cs="黑体"/>
          <w:sz w:val="32"/>
          <w:szCs w:val="32"/>
        </w:rPr>
      </w:pPr>
      <w:r>
        <w:rPr>
          <w:rFonts w:ascii="黑体" w:hAnsi="Times New Roman" w:eastAsia="黑体" w:cs="黑体"/>
          <w:sz w:val="32"/>
          <w:szCs w:val="32"/>
        </w:rPr>
        <w:t>（二）“三公”经费财政拨款支出决算具体情况说明。</w:t>
      </w:r>
    </w:p>
    <w:p>
      <w:pPr>
        <w:autoSpaceDE w:val="0"/>
        <w:autoSpaceDN w:val="0"/>
        <w:adjustRightInd w:val="0"/>
        <w:ind w:firstLine="640" w:firstLineChars="200"/>
        <w:jc w:val="left"/>
        <w:rPr>
          <w:rFonts w:ascii="仿宋_GB2312" w:hAnsi="Times New Roman" w:eastAsia="仿宋_GB2312" w:cs="黑体"/>
          <w:sz w:val="32"/>
          <w:szCs w:val="32"/>
        </w:rPr>
      </w:pPr>
      <w:r>
        <w:rPr>
          <w:rFonts w:ascii="仿宋_GB2312" w:hAnsi="Times New Roman" w:eastAsia="仿宋_GB2312" w:cs="黑体"/>
          <w:sz w:val="32"/>
          <w:szCs w:val="32"/>
        </w:rPr>
        <w:t>2020 年度“三公”经费财政拨款支出决算中，因公出国（境）费支出决算0.00万元，完成预算的0.00%，占0.00%；公务用车购置及运行费支出决算</w:t>
      </w:r>
      <w:r>
        <w:rPr>
          <w:rFonts w:hint="eastAsia" w:ascii="仿宋_GB2312" w:hAnsi="Times New Roman" w:eastAsia="仿宋_GB2312" w:cs="黑体"/>
          <w:sz w:val="32"/>
          <w:szCs w:val="32"/>
          <w:lang w:val="en-US" w:eastAsia="zh-CN"/>
        </w:rPr>
        <w:t>3.72</w:t>
      </w:r>
      <w:r>
        <w:rPr>
          <w:rFonts w:ascii="仿宋_GB2312" w:hAnsi="Times New Roman" w:eastAsia="仿宋_GB2312" w:cs="黑体"/>
          <w:sz w:val="32"/>
          <w:szCs w:val="32"/>
        </w:rPr>
        <w:t>万元，完成预算的</w:t>
      </w:r>
      <w:r>
        <w:rPr>
          <w:rFonts w:hint="eastAsia" w:ascii="仿宋_GB2312" w:hAnsi="Times New Roman" w:eastAsia="仿宋_GB2312" w:cs="黑体"/>
          <w:sz w:val="32"/>
          <w:szCs w:val="32"/>
          <w:lang w:val="en-US" w:eastAsia="zh-CN"/>
        </w:rPr>
        <w:t>93.00</w:t>
      </w:r>
      <w:r>
        <w:rPr>
          <w:rFonts w:ascii="仿宋_GB2312" w:hAnsi="Times New Roman" w:eastAsia="仿宋_GB2312" w:cs="黑体"/>
          <w:sz w:val="32"/>
          <w:szCs w:val="32"/>
        </w:rPr>
        <w:t>%，占</w:t>
      </w:r>
      <w:r>
        <w:rPr>
          <w:rFonts w:hint="eastAsia" w:ascii="仿宋_GB2312" w:hAnsi="Times New Roman" w:eastAsia="仿宋_GB2312" w:cs="黑体"/>
          <w:sz w:val="32"/>
          <w:szCs w:val="32"/>
          <w:lang w:val="en-US" w:eastAsia="zh-CN"/>
        </w:rPr>
        <w:t>100</w:t>
      </w:r>
      <w:r>
        <w:rPr>
          <w:rFonts w:ascii="仿宋_GB2312" w:hAnsi="Times New Roman" w:eastAsia="仿宋_GB2312" w:cs="黑体"/>
          <w:sz w:val="32"/>
          <w:szCs w:val="32"/>
        </w:rPr>
        <w:t>%；公务接待费支出决算0.00万元，完成预算的0.00%，占0.00%。具体情况如下：</w:t>
      </w:r>
    </w:p>
    <w:p>
      <w:pPr>
        <w:autoSpaceDE w:val="0"/>
        <w:autoSpaceDN w:val="0"/>
        <w:adjustRightInd w:val="0"/>
        <w:ind w:firstLine="640" w:firstLineChars="200"/>
        <w:jc w:val="left"/>
        <w:rPr>
          <w:rFonts w:ascii="仿宋_GB2312" w:hAnsi="Times New Roman" w:eastAsia="仿宋_GB2312" w:cs="黑体"/>
          <w:sz w:val="32"/>
          <w:szCs w:val="32"/>
        </w:rPr>
      </w:pPr>
      <w:r>
        <w:rPr>
          <w:rFonts w:ascii="仿宋_GB2312" w:hAnsi="Times New Roman" w:eastAsia="仿宋_GB2312" w:cs="黑体"/>
          <w:sz w:val="32"/>
          <w:szCs w:val="32"/>
        </w:rPr>
        <w:t>1． 因公出国（境）费年初预算为0.00万元，支出决算为0.00万元，完成年初预算的0.00%。决算数与年初预算数</w:t>
      </w:r>
      <w:r>
        <w:rPr>
          <w:rFonts w:hint="eastAsia" w:ascii="仿宋_GB2312" w:hAnsi="Times New Roman" w:eastAsia="仿宋_GB2312" w:cs="黑体"/>
          <w:sz w:val="32"/>
          <w:szCs w:val="32"/>
          <w:lang w:eastAsia="zh-CN"/>
        </w:rPr>
        <w:t>不</w:t>
      </w:r>
      <w:r>
        <w:rPr>
          <w:rFonts w:ascii="仿宋_GB2312" w:hAnsi="Times New Roman" w:eastAsia="仿宋_GB2312" w:cs="黑体"/>
          <w:sz w:val="32"/>
          <w:szCs w:val="32"/>
        </w:rPr>
        <w:t>存在差异。全年因公出国（境）团组 0个，累计0人次。</w:t>
      </w:r>
    </w:p>
    <w:p>
      <w:pPr>
        <w:autoSpaceDE w:val="0"/>
        <w:autoSpaceDN w:val="0"/>
        <w:adjustRightInd w:val="0"/>
        <w:ind w:firstLine="640" w:firstLineChars="200"/>
        <w:jc w:val="left"/>
        <w:rPr>
          <w:rFonts w:ascii="仿宋_GB2312" w:hAnsi="Times New Roman" w:eastAsia="仿宋_GB2312" w:cs="黑体"/>
          <w:sz w:val="32"/>
          <w:szCs w:val="32"/>
        </w:rPr>
      </w:pPr>
      <w:r>
        <w:rPr>
          <w:rFonts w:ascii="仿宋_GB2312" w:hAnsi="Times New Roman" w:eastAsia="仿宋_GB2312" w:cs="黑体"/>
          <w:sz w:val="32"/>
          <w:szCs w:val="32"/>
        </w:rPr>
        <w:t>2． 公务用车购置及运行费年初预算为</w:t>
      </w:r>
      <w:r>
        <w:rPr>
          <w:rFonts w:hint="eastAsia" w:ascii="仿宋_GB2312" w:hAnsi="Times New Roman" w:eastAsia="仿宋_GB2312" w:cs="黑体"/>
          <w:sz w:val="32"/>
          <w:szCs w:val="32"/>
          <w:lang w:val="en-US" w:eastAsia="zh-CN"/>
        </w:rPr>
        <w:t>4</w:t>
      </w:r>
      <w:r>
        <w:rPr>
          <w:rFonts w:ascii="仿宋_GB2312" w:hAnsi="Times New Roman" w:eastAsia="仿宋_GB2312" w:cs="黑体"/>
          <w:sz w:val="32"/>
          <w:szCs w:val="32"/>
        </w:rPr>
        <w:t>万元，支出决算为</w:t>
      </w:r>
      <w:r>
        <w:rPr>
          <w:rFonts w:hint="eastAsia" w:ascii="仿宋_GB2312" w:hAnsi="Times New Roman" w:eastAsia="仿宋_GB2312" w:cs="黑体"/>
          <w:sz w:val="32"/>
          <w:szCs w:val="32"/>
          <w:lang w:val="en-US" w:eastAsia="zh-CN"/>
        </w:rPr>
        <w:t>3.72</w:t>
      </w:r>
      <w:r>
        <w:rPr>
          <w:rFonts w:ascii="仿宋_GB2312" w:hAnsi="Times New Roman" w:eastAsia="仿宋_GB2312" w:cs="黑体"/>
          <w:sz w:val="32"/>
          <w:szCs w:val="32"/>
        </w:rPr>
        <w:t>万元，完成年初预算的</w:t>
      </w:r>
      <w:r>
        <w:rPr>
          <w:rFonts w:hint="eastAsia" w:ascii="仿宋_GB2312" w:hAnsi="Times New Roman" w:eastAsia="仿宋_GB2312" w:cs="黑体"/>
          <w:sz w:val="32"/>
          <w:szCs w:val="32"/>
          <w:lang w:val="en-US" w:eastAsia="zh-CN"/>
        </w:rPr>
        <w:t>93.00</w:t>
      </w:r>
      <w:r>
        <w:rPr>
          <w:rFonts w:ascii="仿宋_GB2312" w:hAnsi="Times New Roman" w:eastAsia="仿宋_GB2312" w:cs="黑体"/>
          <w:sz w:val="32"/>
          <w:szCs w:val="32"/>
        </w:rPr>
        <w:t>%。决算数与年初预算数存在差异的主要原因是</w:t>
      </w:r>
      <w:r>
        <w:rPr>
          <w:rFonts w:hint="eastAsia" w:ascii="仿宋_GB2312" w:hAnsi="Times New Roman" w:eastAsia="仿宋_GB2312" w:cs="黑体"/>
          <w:sz w:val="32"/>
          <w:szCs w:val="32"/>
        </w:rPr>
        <w:t>1、严格执行中央八项规定；2、严格按照公务接待规定支出经费；3、严格审批程序，从严控制“三公”经费支出预算</w:t>
      </w:r>
      <w:r>
        <w:rPr>
          <w:rFonts w:ascii="仿宋_GB2312" w:hAnsi="Times New Roman" w:eastAsia="仿宋_GB2312" w:cs="黑体"/>
          <w:sz w:val="32"/>
          <w:szCs w:val="32"/>
        </w:rPr>
        <w:t>。其中：</w:t>
      </w:r>
    </w:p>
    <w:p>
      <w:pPr>
        <w:autoSpaceDE w:val="0"/>
        <w:autoSpaceDN w:val="0"/>
        <w:adjustRightInd w:val="0"/>
        <w:ind w:firstLine="640" w:firstLineChars="200"/>
        <w:jc w:val="left"/>
        <w:rPr>
          <w:rFonts w:ascii="仿宋_GB2312" w:hAnsi="Times New Roman" w:eastAsia="仿宋_GB2312" w:cs="黑体"/>
          <w:sz w:val="32"/>
          <w:szCs w:val="32"/>
        </w:rPr>
      </w:pPr>
      <w:r>
        <w:rPr>
          <w:rFonts w:ascii="仿宋_GB2312" w:hAnsi="Times New Roman" w:eastAsia="仿宋_GB2312" w:cs="黑体"/>
          <w:sz w:val="32"/>
          <w:szCs w:val="32"/>
        </w:rPr>
        <w:t>公务用车购置支出为0.00万元，购置车辆</w:t>
      </w:r>
      <w:r>
        <w:rPr>
          <w:rFonts w:hint="eastAsia" w:ascii="仿宋_GB2312" w:hAnsi="Times New Roman" w:eastAsia="仿宋_GB2312" w:cs="黑体"/>
          <w:sz w:val="32"/>
          <w:szCs w:val="32"/>
          <w:lang w:val="en-US" w:eastAsia="zh-CN"/>
        </w:rPr>
        <w:t>0</w:t>
      </w:r>
      <w:r>
        <w:rPr>
          <w:rFonts w:ascii="仿宋_GB2312" w:hAnsi="Times New Roman" w:eastAsia="仿宋_GB2312" w:cs="黑体"/>
          <w:sz w:val="32"/>
          <w:szCs w:val="32"/>
        </w:rPr>
        <w:t>辆。</w:t>
      </w:r>
    </w:p>
    <w:p>
      <w:pPr>
        <w:autoSpaceDE w:val="0"/>
        <w:autoSpaceDN w:val="0"/>
        <w:adjustRightInd w:val="0"/>
        <w:ind w:firstLine="640" w:firstLineChars="200"/>
        <w:jc w:val="left"/>
        <w:rPr>
          <w:rFonts w:ascii="仿宋_GB2312" w:hAnsi="Times New Roman" w:eastAsia="仿宋_GB2312" w:cs="黑体"/>
          <w:sz w:val="32"/>
          <w:szCs w:val="32"/>
        </w:rPr>
      </w:pPr>
      <w:r>
        <w:rPr>
          <w:rFonts w:ascii="仿宋_GB2312" w:hAnsi="Times New Roman" w:eastAsia="仿宋_GB2312" w:cs="黑体"/>
          <w:sz w:val="32"/>
          <w:szCs w:val="32"/>
        </w:rPr>
        <w:t>公务用车运行支出</w:t>
      </w:r>
      <w:r>
        <w:rPr>
          <w:rFonts w:hint="eastAsia" w:ascii="仿宋_GB2312" w:hAnsi="Times New Roman" w:eastAsia="仿宋_GB2312" w:cs="黑体"/>
          <w:sz w:val="32"/>
          <w:szCs w:val="32"/>
          <w:lang w:val="en-US" w:eastAsia="zh-CN"/>
        </w:rPr>
        <w:t>3.72</w:t>
      </w:r>
      <w:r>
        <w:rPr>
          <w:rFonts w:ascii="仿宋_GB2312" w:hAnsi="Times New Roman" w:eastAsia="仿宋_GB2312" w:cs="黑体"/>
          <w:sz w:val="32"/>
          <w:szCs w:val="32"/>
        </w:rPr>
        <w:t>万元。主要用于</w:t>
      </w:r>
      <w:r>
        <w:rPr>
          <w:rFonts w:hint="eastAsia" w:ascii="仿宋_GB2312" w:hAnsi="Times New Roman" w:eastAsia="仿宋_GB2312" w:cs="黑体"/>
          <w:sz w:val="32"/>
          <w:szCs w:val="32"/>
          <w:lang w:eastAsia="zh-CN"/>
        </w:rPr>
        <w:t>公务用车燃油、维修、保险等方面支出</w:t>
      </w:r>
      <w:r>
        <w:rPr>
          <w:rFonts w:ascii="仿宋_GB2312" w:hAnsi="Times New Roman" w:eastAsia="仿宋_GB2312" w:cs="黑体"/>
          <w:sz w:val="32"/>
          <w:szCs w:val="32"/>
        </w:rPr>
        <w:t>。2020年期末，部门开支财政拨款的公务用车保有量为</w:t>
      </w:r>
      <w:r>
        <w:rPr>
          <w:rFonts w:hint="eastAsia" w:ascii="仿宋_GB2312" w:hAnsi="Times New Roman" w:eastAsia="仿宋_GB2312" w:cs="黑体"/>
          <w:sz w:val="32"/>
          <w:szCs w:val="32"/>
          <w:lang w:val="en-US" w:eastAsia="zh-CN"/>
        </w:rPr>
        <w:t>10</w:t>
      </w:r>
      <w:r>
        <w:rPr>
          <w:rFonts w:ascii="仿宋_GB2312" w:hAnsi="Times New Roman" w:eastAsia="仿宋_GB2312" w:cs="黑体"/>
          <w:sz w:val="32"/>
          <w:szCs w:val="32"/>
        </w:rPr>
        <w:t>辆。</w:t>
      </w:r>
    </w:p>
    <w:p>
      <w:pPr>
        <w:autoSpaceDE w:val="0"/>
        <w:autoSpaceDN w:val="0"/>
        <w:adjustRightInd w:val="0"/>
        <w:ind w:firstLine="640" w:firstLineChars="200"/>
        <w:jc w:val="left"/>
        <w:rPr>
          <w:rFonts w:ascii="仿宋_GB2312" w:hAnsi="Times New Roman" w:eastAsia="仿宋_GB2312" w:cs="黑体"/>
          <w:sz w:val="32"/>
          <w:szCs w:val="32"/>
        </w:rPr>
      </w:pPr>
      <w:r>
        <w:rPr>
          <w:rFonts w:ascii="仿宋_GB2312" w:hAnsi="Times New Roman" w:eastAsia="仿宋_GB2312" w:cs="黑体"/>
          <w:sz w:val="32"/>
          <w:szCs w:val="32"/>
        </w:rPr>
        <w:t>3.公务接待费年初预算为0.00万元，支出决算为0.00万元，完成年初预算的0.00%。决算数与年初预算数</w:t>
      </w:r>
      <w:r>
        <w:rPr>
          <w:rFonts w:hint="eastAsia" w:ascii="仿宋_GB2312" w:hAnsi="Times New Roman" w:eastAsia="仿宋_GB2312" w:cs="黑体"/>
          <w:sz w:val="32"/>
          <w:szCs w:val="32"/>
          <w:lang w:eastAsia="zh-CN"/>
        </w:rPr>
        <w:t>不</w:t>
      </w:r>
      <w:r>
        <w:rPr>
          <w:rFonts w:ascii="仿宋_GB2312" w:hAnsi="Times New Roman" w:eastAsia="仿宋_GB2312" w:cs="黑体"/>
          <w:sz w:val="32"/>
          <w:szCs w:val="32"/>
        </w:rPr>
        <w:t>存在差异。其中：</w:t>
      </w:r>
    </w:p>
    <w:p>
      <w:pPr>
        <w:autoSpaceDE w:val="0"/>
        <w:autoSpaceDN w:val="0"/>
        <w:adjustRightInd w:val="0"/>
        <w:ind w:firstLine="640" w:firstLineChars="200"/>
        <w:jc w:val="left"/>
        <w:rPr>
          <w:rFonts w:ascii="仿宋_GB2312" w:hAnsi="Times New Roman" w:eastAsia="仿宋_GB2312" w:cs="黑体"/>
          <w:sz w:val="32"/>
          <w:szCs w:val="32"/>
        </w:rPr>
      </w:pPr>
      <w:r>
        <w:rPr>
          <w:rFonts w:ascii="仿宋_GB2312" w:hAnsi="Times New Roman" w:eastAsia="仿宋_GB2312" w:cs="黑体"/>
          <w:sz w:val="32"/>
          <w:szCs w:val="32"/>
        </w:rPr>
        <w:t>外宾接待支出</w:t>
      </w:r>
      <w:r>
        <w:rPr>
          <w:rFonts w:hint="eastAsia" w:ascii="仿宋_GB2312" w:hAnsi="Times New Roman" w:eastAsia="仿宋_GB2312" w:cs="黑体"/>
          <w:sz w:val="32"/>
          <w:szCs w:val="32"/>
          <w:lang w:val="en-US" w:eastAsia="zh-CN"/>
        </w:rPr>
        <w:t>0</w:t>
      </w:r>
      <w:r>
        <w:rPr>
          <w:rFonts w:ascii="仿宋_GB2312" w:hAnsi="Times New Roman" w:eastAsia="仿宋_GB2312" w:cs="黑体"/>
          <w:sz w:val="32"/>
          <w:szCs w:val="32"/>
        </w:rPr>
        <w:t>万元。。2020年共接待国（境）外来访团组</w:t>
      </w:r>
      <w:r>
        <w:rPr>
          <w:rFonts w:hint="eastAsia" w:ascii="仿宋_GB2312" w:hAnsi="Times New Roman" w:eastAsia="仿宋_GB2312" w:cs="黑体"/>
          <w:sz w:val="32"/>
          <w:szCs w:val="32"/>
          <w:lang w:val="en-US" w:eastAsia="zh-CN"/>
        </w:rPr>
        <w:t>0</w:t>
      </w:r>
      <w:r>
        <w:rPr>
          <w:rFonts w:ascii="仿宋_GB2312" w:hAnsi="Times New Roman" w:eastAsia="仿宋_GB2312" w:cs="黑体"/>
          <w:sz w:val="32"/>
          <w:szCs w:val="32"/>
        </w:rPr>
        <w:t>个、来访外宾</w:t>
      </w:r>
      <w:r>
        <w:rPr>
          <w:rFonts w:hint="eastAsia" w:ascii="仿宋_GB2312" w:hAnsi="Times New Roman" w:eastAsia="仿宋_GB2312" w:cs="黑体"/>
          <w:sz w:val="32"/>
          <w:szCs w:val="32"/>
          <w:lang w:val="en-US" w:eastAsia="zh-CN"/>
        </w:rPr>
        <w:t>0</w:t>
      </w:r>
      <w:r>
        <w:rPr>
          <w:rFonts w:ascii="仿宋_GB2312" w:hAnsi="Times New Roman" w:eastAsia="仿宋_GB2312" w:cs="黑体"/>
          <w:sz w:val="32"/>
          <w:szCs w:val="32"/>
        </w:rPr>
        <w:t>人次（不包括陪同人员）。</w:t>
      </w:r>
    </w:p>
    <w:p>
      <w:pPr>
        <w:autoSpaceDE w:val="0"/>
        <w:autoSpaceDN w:val="0"/>
        <w:adjustRightInd w:val="0"/>
        <w:ind w:firstLine="640" w:firstLineChars="200"/>
        <w:jc w:val="left"/>
        <w:rPr>
          <w:rFonts w:ascii="仿宋_GB2312" w:hAnsi="Times New Roman" w:eastAsia="仿宋_GB2312" w:cs="黑体"/>
          <w:sz w:val="32"/>
          <w:szCs w:val="32"/>
        </w:rPr>
      </w:pPr>
      <w:r>
        <w:rPr>
          <w:rFonts w:ascii="仿宋_GB2312" w:hAnsi="Times New Roman" w:eastAsia="仿宋_GB2312" w:cs="黑体"/>
          <w:sz w:val="32"/>
          <w:szCs w:val="32"/>
        </w:rPr>
        <w:t>其他国内公务接待支出</w:t>
      </w:r>
      <w:r>
        <w:rPr>
          <w:rFonts w:hint="eastAsia" w:ascii="仿宋_GB2312" w:hAnsi="Times New Roman" w:eastAsia="仿宋_GB2312" w:cs="黑体"/>
          <w:sz w:val="32"/>
          <w:szCs w:val="32"/>
          <w:lang w:val="en-US" w:eastAsia="zh-CN"/>
        </w:rPr>
        <w:t>0</w:t>
      </w:r>
      <w:r>
        <w:rPr>
          <w:rFonts w:ascii="仿宋_GB2312" w:hAnsi="Times New Roman" w:eastAsia="仿宋_GB2312" w:cs="黑体"/>
          <w:sz w:val="32"/>
          <w:szCs w:val="32"/>
        </w:rPr>
        <w:t>万元。2020年共接待国内来访团组</w:t>
      </w:r>
      <w:r>
        <w:rPr>
          <w:rFonts w:hint="eastAsia" w:ascii="仿宋_GB2312" w:hAnsi="Times New Roman" w:eastAsia="仿宋_GB2312" w:cs="黑体"/>
          <w:sz w:val="32"/>
          <w:szCs w:val="32"/>
          <w:lang w:val="en-US" w:eastAsia="zh-CN"/>
        </w:rPr>
        <w:t>0</w:t>
      </w:r>
      <w:r>
        <w:rPr>
          <w:rFonts w:ascii="仿宋_GB2312" w:hAnsi="Times New Roman" w:eastAsia="仿宋_GB2312" w:cs="黑体"/>
          <w:sz w:val="32"/>
          <w:szCs w:val="32"/>
        </w:rPr>
        <w:t>个、来宾</w:t>
      </w:r>
      <w:r>
        <w:rPr>
          <w:rFonts w:hint="eastAsia" w:ascii="仿宋_GB2312" w:hAnsi="Times New Roman" w:eastAsia="仿宋_GB2312" w:cs="黑体"/>
          <w:sz w:val="32"/>
          <w:szCs w:val="32"/>
          <w:lang w:val="en-US" w:eastAsia="zh-CN"/>
        </w:rPr>
        <w:t>0</w:t>
      </w:r>
      <w:r>
        <w:rPr>
          <w:rFonts w:ascii="仿宋_GB2312" w:hAnsi="Times New Roman" w:eastAsia="仿宋_GB2312" w:cs="黑体"/>
          <w:sz w:val="32"/>
          <w:szCs w:val="32"/>
        </w:rPr>
        <w:t>人次（不包括陪同人员）。</w:t>
      </w:r>
    </w:p>
    <w:p>
      <w:pPr>
        <w:autoSpaceDE w:val="0"/>
        <w:autoSpaceDN w:val="0"/>
        <w:adjustRightInd w:val="0"/>
        <w:ind w:firstLine="640" w:firstLineChars="200"/>
        <w:jc w:val="left"/>
        <w:rPr>
          <w:rFonts w:ascii="黑体" w:hAnsi="Times New Roman" w:eastAsia="黑体" w:cs="黑体"/>
          <w:sz w:val="32"/>
          <w:szCs w:val="32"/>
          <w:highlight w:val="none"/>
        </w:rPr>
      </w:pPr>
      <w:r>
        <w:rPr>
          <w:rFonts w:ascii="黑体" w:hAnsi="Times New Roman" w:eastAsia="黑体" w:cs="黑体"/>
          <w:sz w:val="32"/>
          <w:szCs w:val="32"/>
          <w:highlight w:val="none"/>
        </w:rPr>
        <w:t>八、预算绩效情况说明</w:t>
      </w:r>
    </w:p>
    <w:p>
      <w:pPr>
        <w:autoSpaceDE w:val="0"/>
        <w:autoSpaceDN w:val="0"/>
        <w:adjustRightInd w:val="0"/>
        <w:ind w:firstLine="640" w:firstLineChars="200"/>
        <w:jc w:val="left"/>
        <w:rPr>
          <w:rFonts w:ascii="黑体" w:hAnsi="Times New Roman" w:eastAsia="黑体" w:cs="黑体"/>
          <w:sz w:val="32"/>
          <w:szCs w:val="32"/>
        </w:rPr>
      </w:pPr>
      <w:r>
        <w:rPr>
          <w:rFonts w:ascii="黑体" w:hAnsi="Times New Roman" w:eastAsia="黑体" w:cs="黑体"/>
          <w:sz w:val="32"/>
          <w:szCs w:val="32"/>
        </w:rPr>
        <w:t>（一）绩效管理工作开展情况。</w:t>
      </w:r>
    </w:p>
    <w:p>
      <w:pPr>
        <w:widowControl/>
        <w:spacing w:line="590" w:lineRule="exact"/>
        <w:ind w:firstLine="640" w:firstLineChars="200"/>
        <w:jc w:val="left"/>
        <w:rPr>
          <w:rFonts w:ascii="仿宋_GB2312" w:hAnsi="楷体_GB2312" w:eastAsia="仿宋_GB2312" w:cs="楷体_GB2312"/>
          <w:sz w:val="32"/>
          <w:szCs w:val="32"/>
        </w:rPr>
      </w:pPr>
      <w:r>
        <w:rPr>
          <w:rFonts w:hint="eastAsia" w:ascii="仿宋_GB2312" w:hAnsi="楷体_GB2312" w:eastAsia="仿宋_GB2312" w:cs="楷体_GB2312"/>
          <w:sz w:val="32"/>
          <w:szCs w:val="32"/>
        </w:rPr>
        <w:t>2020年，我单位按照指向明确、合理可行的原则，依法有效地使用财政资金，提高财政资金使用效率，在完成部门职能目标中合理分配人、财、物，使之达到较高的使用效率和实施效果，财政收支预算执行得到了较好的制度保障。</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0"/>
        <w:rPr>
          <w:rFonts w:hint="eastAsia" w:ascii="仿宋" w:hAnsi="仿宋" w:eastAsia="仿宋" w:cs="仿宋"/>
          <w:sz w:val="32"/>
          <w:szCs w:val="32"/>
          <w:lang w:val="en-US" w:eastAsia="zh-CN"/>
        </w:rPr>
      </w:pPr>
      <w:r>
        <w:rPr>
          <w:rFonts w:hint="eastAsia" w:ascii="仿宋_GB2312" w:hAnsi="楷体_GB2312" w:eastAsia="仿宋_GB2312" w:cs="楷体_GB2312"/>
          <w:sz w:val="32"/>
          <w:szCs w:val="32"/>
        </w:rPr>
        <w:t>根据财政预算管理体制要求，对2020年度一般公共预算专项资金项目支出全面开展绩效自评。</w:t>
      </w:r>
      <w:r>
        <w:rPr>
          <w:rFonts w:hint="eastAsia" w:ascii="仿宋" w:hAnsi="仿宋" w:eastAsia="仿宋" w:cs="仿宋"/>
          <w:sz w:val="32"/>
          <w:szCs w:val="32"/>
          <w:lang w:val="en-US" w:eastAsia="zh-CN"/>
        </w:rPr>
        <w:t>2020年度自评项目8个，项目覆盖率57%</w:t>
      </w:r>
      <w:r>
        <w:rPr>
          <w:rFonts w:hint="eastAsia" w:ascii="仿宋_GB2312" w:hAnsi="仿宋_GB2312" w:eastAsia="仿宋_GB2312" w:cs="仿宋_GB2312"/>
          <w:sz w:val="32"/>
          <w:szCs w:val="32"/>
          <w:lang w:val="en-US" w:eastAsia="zh-CN"/>
        </w:rPr>
        <w:t>。</w:t>
      </w:r>
      <w:r>
        <w:rPr>
          <w:rFonts w:hint="eastAsia" w:ascii="仿宋" w:hAnsi="仿宋" w:eastAsia="仿宋" w:cs="仿宋"/>
          <w:sz w:val="32"/>
          <w:szCs w:val="32"/>
          <w:lang w:val="en-US" w:eastAsia="zh-CN"/>
        </w:rPr>
        <w:t>自评项目涉及责任股室为基层卫生股，计划生育协会。职业健康与老龄健康股、财务股。组织开展程序：有股室成立自评工作小组，深入实际考察调研、开展数据收集整理，编制自评报告。财务股牵头对业务股室的自评报告进行再评价，报委分管领导审核确定自评报告。</w:t>
      </w:r>
    </w:p>
    <w:p>
      <w:pPr>
        <w:autoSpaceDE w:val="0"/>
        <w:autoSpaceDN w:val="0"/>
        <w:adjustRightInd w:val="0"/>
        <w:ind w:firstLine="640" w:firstLineChars="200"/>
        <w:jc w:val="left"/>
        <w:rPr>
          <w:rFonts w:ascii="黑体" w:hAnsi="Times New Roman" w:eastAsia="黑体" w:cs="黑体"/>
          <w:sz w:val="32"/>
          <w:szCs w:val="32"/>
        </w:rPr>
      </w:pPr>
      <w:r>
        <w:rPr>
          <w:rFonts w:ascii="黑体" w:hAnsi="Times New Roman" w:eastAsia="黑体" w:cs="黑体"/>
          <w:sz w:val="32"/>
          <w:szCs w:val="32"/>
        </w:rPr>
        <w:t>（二）项目绩效自评结果。</w:t>
      </w:r>
    </w:p>
    <w:p>
      <w:pPr>
        <w:widowControl/>
        <w:spacing w:line="590" w:lineRule="exact"/>
        <w:ind w:firstLine="640" w:firstLineChars="200"/>
        <w:rPr>
          <w:rFonts w:hint="eastAsia" w:ascii="仿宋_GB2312" w:hAnsi="楷体_GB2312" w:eastAsia="仿宋_GB2312" w:cs="楷体_GB2312"/>
          <w:sz w:val="32"/>
          <w:szCs w:val="32"/>
          <w:lang w:eastAsia="zh-CN"/>
        </w:rPr>
      </w:pPr>
      <w:r>
        <w:rPr>
          <w:rFonts w:hint="eastAsia" w:ascii="仿宋_GB2312" w:hAnsi="楷体_GB2312" w:eastAsia="仿宋_GB2312" w:cs="楷体_GB2312"/>
          <w:sz w:val="32"/>
          <w:szCs w:val="32"/>
        </w:rPr>
        <w:t>我单位在2020年部门决算中增加项目绩效评价结果。上述项目支出较为理想，达到了项目申请时的各项目标。</w:t>
      </w:r>
      <w:r>
        <w:rPr>
          <w:rFonts w:hint="eastAsia" w:ascii="仿宋_GB2312" w:hAnsi="楷体_GB2312" w:eastAsia="仿宋_GB2312" w:cs="楷体_GB2312"/>
          <w:sz w:val="32"/>
          <w:szCs w:val="32"/>
          <w:lang w:eastAsia="zh-CN"/>
        </w:rPr>
        <w:t>自评结果为优。</w:t>
      </w:r>
    </w:p>
    <w:p>
      <w:pPr>
        <w:widowControl/>
        <w:spacing w:line="590" w:lineRule="exact"/>
        <w:ind w:firstLine="640" w:firstLineChars="200"/>
        <w:rPr>
          <w:rFonts w:ascii="黑体" w:hAnsi="黑体" w:eastAsia="黑体" w:cs="楷体_GB2312"/>
          <w:sz w:val="32"/>
          <w:szCs w:val="32"/>
        </w:rPr>
      </w:pPr>
      <w:r>
        <w:rPr>
          <w:rFonts w:hint="eastAsia" w:ascii="黑体" w:hAnsi="黑体" w:eastAsia="黑体" w:cs="楷体_GB2312"/>
          <w:sz w:val="32"/>
          <w:szCs w:val="32"/>
        </w:rPr>
        <w:t>（三</w:t>
      </w:r>
      <w:r>
        <w:rPr>
          <w:rFonts w:ascii="黑体" w:hAnsi="黑体" w:eastAsia="黑体" w:cs="楷体_GB2312"/>
          <w:sz w:val="32"/>
          <w:szCs w:val="32"/>
        </w:rPr>
        <w:t>）</w:t>
      </w:r>
      <w:r>
        <w:rPr>
          <w:rFonts w:hint="eastAsia" w:ascii="黑体" w:hAnsi="黑体" w:eastAsia="黑体" w:cs="楷体_GB2312"/>
          <w:sz w:val="32"/>
          <w:szCs w:val="32"/>
        </w:rPr>
        <w:t>重点</w:t>
      </w:r>
      <w:r>
        <w:rPr>
          <w:rFonts w:ascii="黑体" w:hAnsi="黑体" w:eastAsia="黑体" w:cs="楷体_GB2312"/>
          <w:sz w:val="32"/>
          <w:szCs w:val="32"/>
        </w:rPr>
        <w:t>绩效评价</w:t>
      </w:r>
      <w:r>
        <w:rPr>
          <w:rFonts w:hint="eastAsia" w:ascii="黑体" w:hAnsi="黑体" w:eastAsia="黑体" w:cs="楷体_GB2312"/>
          <w:sz w:val="32"/>
          <w:szCs w:val="32"/>
        </w:rPr>
        <w:t>结果</w:t>
      </w:r>
    </w:p>
    <w:p>
      <w:pPr>
        <w:widowControl/>
        <w:spacing w:line="590" w:lineRule="exact"/>
        <w:ind w:firstLine="640" w:firstLineChars="200"/>
        <w:rPr>
          <w:rFonts w:hint="eastAsia" w:ascii="仿宋_GB2312" w:hAnsi="楷体_GB2312" w:eastAsia="仿宋_GB2312" w:cs="楷体_GB2312"/>
          <w:sz w:val="32"/>
          <w:szCs w:val="32"/>
          <w:lang w:val="en-US" w:eastAsia="zh-CN"/>
        </w:rPr>
      </w:pPr>
      <w:r>
        <w:rPr>
          <w:rFonts w:hint="eastAsia" w:ascii="仿宋_GB2312" w:hAnsi="楷体_GB2312" w:eastAsia="仿宋_GB2312" w:cs="楷体_GB2312"/>
          <w:sz w:val="32"/>
          <w:szCs w:val="32"/>
          <w:lang w:eastAsia="zh-CN"/>
        </w:rPr>
        <w:t>我单位在</w:t>
      </w:r>
      <w:r>
        <w:rPr>
          <w:rFonts w:hint="eastAsia" w:ascii="仿宋_GB2312" w:hAnsi="楷体_GB2312" w:eastAsia="仿宋_GB2312" w:cs="楷体_GB2312"/>
          <w:sz w:val="32"/>
          <w:szCs w:val="32"/>
          <w:lang w:val="en-US" w:eastAsia="zh-CN"/>
        </w:rPr>
        <w:t>2020年无重点项目，无绩效评价。</w:t>
      </w:r>
    </w:p>
    <w:p>
      <w:pPr>
        <w:autoSpaceDE w:val="0"/>
        <w:autoSpaceDN w:val="0"/>
        <w:adjustRightInd w:val="0"/>
        <w:ind w:firstLine="640" w:firstLineChars="200"/>
        <w:jc w:val="left"/>
        <w:rPr>
          <w:rFonts w:ascii="黑体" w:hAnsi="Times New Roman" w:eastAsia="黑体" w:cs="黑体"/>
          <w:sz w:val="32"/>
          <w:szCs w:val="32"/>
        </w:rPr>
      </w:pPr>
      <w:r>
        <w:rPr>
          <w:rFonts w:ascii="黑体" w:hAnsi="Times New Roman" w:eastAsia="黑体" w:cs="黑体"/>
          <w:sz w:val="32"/>
          <w:szCs w:val="32"/>
        </w:rPr>
        <w:t>九、政府性基金预算财政拨款支出决算情况说明</w:t>
      </w:r>
    </w:p>
    <w:p>
      <w:pPr>
        <w:autoSpaceDE w:val="0"/>
        <w:autoSpaceDN w:val="0"/>
        <w:adjustRightInd w:val="0"/>
        <w:ind w:firstLine="640" w:firstLineChars="200"/>
        <w:jc w:val="left"/>
        <w:rPr>
          <w:rFonts w:ascii="黑体" w:hAnsi="Times New Roman" w:eastAsia="黑体" w:cs="黑体"/>
          <w:sz w:val="32"/>
          <w:szCs w:val="32"/>
        </w:rPr>
      </w:pPr>
      <w:r>
        <w:rPr>
          <w:rFonts w:ascii="仿宋_GB2312" w:hAnsi="Times New Roman" w:eastAsia="仿宋_GB2312" w:cs="黑体"/>
          <w:sz w:val="32"/>
          <w:szCs w:val="32"/>
        </w:rPr>
        <w:t>2020 年度政府性基金预算财政拨款支出</w:t>
      </w:r>
      <w:r>
        <w:rPr>
          <w:rFonts w:ascii="仿宋_GB2312" w:hAnsi="Times New Roman" w:eastAsia="仿宋_GB2312" w:cs="黑体"/>
          <w:sz w:val="32"/>
          <w:szCs w:val="32"/>
          <w:highlight w:val="none"/>
        </w:rPr>
        <w:t>年初预算为0.00</w:t>
      </w:r>
      <w:r>
        <w:rPr>
          <w:rFonts w:ascii="仿宋_GB2312" w:hAnsi="Times New Roman" w:eastAsia="仿宋_GB2312" w:cs="黑体"/>
          <w:sz w:val="32"/>
          <w:szCs w:val="32"/>
        </w:rPr>
        <w:t>万元，支出决算为</w:t>
      </w:r>
      <w:r>
        <w:rPr>
          <w:rFonts w:hint="eastAsia" w:ascii="仿宋_GB2312" w:hAnsi="Times New Roman" w:eastAsia="仿宋_GB2312" w:cs="黑体"/>
          <w:sz w:val="32"/>
          <w:szCs w:val="32"/>
        </w:rPr>
        <w:t>898.6</w:t>
      </w:r>
      <w:r>
        <w:rPr>
          <w:rFonts w:ascii="仿宋_GB2312" w:hAnsi="Times New Roman" w:eastAsia="仿宋_GB2312" w:cs="黑体"/>
          <w:sz w:val="32"/>
          <w:szCs w:val="32"/>
        </w:rPr>
        <w:t>万元。主要用于</w:t>
      </w:r>
      <w:r>
        <w:rPr>
          <w:rFonts w:hint="eastAsia" w:ascii="仿宋_GB2312" w:hAnsi="Times New Roman" w:eastAsia="仿宋_GB2312" w:cs="黑体"/>
          <w:sz w:val="32"/>
          <w:szCs w:val="32"/>
        </w:rPr>
        <w:t>其他支出</w:t>
      </w:r>
      <w:r>
        <w:rPr>
          <w:rFonts w:hint="eastAsia" w:ascii="仿宋_GB2312" w:hAnsi="Times New Roman" w:eastAsia="仿宋_GB2312" w:cs="黑体"/>
          <w:sz w:val="32"/>
          <w:szCs w:val="32"/>
          <w:lang w:eastAsia="zh-CN"/>
        </w:rPr>
        <w:t>和抗疫特别国债安排的支出和</w:t>
      </w:r>
      <w:r>
        <w:rPr>
          <w:rFonts w:hint="eastAsia" w:ascii="仿宋_GB2312" w:hAnsi="Times New Roman" w:eastAsia="仿宋_GB2312" w:cs="黑体"/>
          <w:sz w:val="32"/>
          <w:szCs w:val="32"/>
        </w:rPr>
        <w:t>其他支出</w:t>
      </w:r>
      <w:r>
        <w:rPr>
          <w:rFonts w:ascii="黑体" w:hAnsi="Times New Roman" w:eastAsia="黑体" w:cs="黑体"/>
          <w:sz w:val="32"/>
          <w:szCs w:val="32"/>
        </w:rPr>
        <w:t>。</w:t>
      </w:r>
    </w:p>
    <w:p>
      <w:pPr>
        <w:autoSpaceDE w:val="0"/>
        <w:autoSpaceDN w:val="0"/>
        <w:adjustRightInd w:val="0"/>
        <w:ind w:firstLine="640" w:firstLineChars="200"/>
        <w:jc w:val="left"/>
        <w:rPr>
          <w:rFonts w:ascii="黑体" w:hAnsi="Times New Roman" w:eastAsia="黑体" w:cs="黑体"/>
          <w:sz w:val="32"/>
          <w:szCs w:val="32"/>
        </w:rPr>
      </w:pPr>
      <w:r>
        <w:rPr>
          <w:rFonts w:ascii="黑体" w:hAnsi="Times New Roman" w:eastAsia="黑体" w:cs="黑体"/>
          <w:sz w:val="32"/>
          <w:szCs w:val="32"/>
        </w:rPr>
        <w:t>十、机关运行经费支出情况说明</w:t>
      </w:r>
    </w:p>
    <w:p>
      <w:pPr>
        <w:autoSpaceDE w:val="0"/>
        <w:autoSpaceDN w:val="0"/>
        <w:adjustRightInd w:val="0"/>
        <w:ind w:firstLine="640" w:firstLineChars="200"/>
        <w:jc w:val="left"/>
        <w:rPr>
          <w:rFonts w:hint="eastAsia" w:ascii="仿宋_GB2312" w:hAnsi="Times New Roman" w:eastAsia="仿宋_GB2312" w:cs="黑体"/>
          <w:sz w:val="32"/>
          <w:szCs w:val="32"/>
          <w:lang w:eastAsia="zh-CN"/>
        </w:rPr>
      </w:pPr>
      <w:r>
        <w:rPr>
          <w:rFonts w:hint="eastAsia" w:ascii="仿宋_GB2312" w:hAnsi="Times New Roman" w:eastAsia="仿宋_GB2312" w:cs="黑体"/>
          <w:sz w:val="32"/>
          <w:szCs w:val="32"/>
          <w:lang w:eastAsia="zh-CN"/>
        </w:rPr>
        <w:t>我单位不是行政机关，也不是非参照公务员管理事业单位，没有机关运行经费支出。</w:t>
      </w:r>
    </w:p>
    <w:p>
      <w:pPr>
        <w:autoSpaceDE w:val="0"/>
        <w:autoSpaceDN w:val="0"/>
        <w:adjustRightInd w:val="0"/>
        <w:ind w:firstLine="640" w:firstLineChars="200"/>
        <w:jc w:val="left"/>
        <w:rPr>
          <w:rFonts w:ascii="黑体" w:hAnsi="Times New Roman" w:eastAsia="黑体" w:cs="黑体"/>
          <w:sz w:val="32"/>
          <w:szCs w:val="32"/>
        </w:rPr>
      </w:pPr>
      <w:r>
        <w:rPr>
          <w:rFonts w:ascii="黑体" w:hAnsi="Times New Roman" w:eastAsia="黑体" w:cs="黑体"/>
          <w:sz w:val="32"/>
          <w:szCs w:val="32"/>
        </w:rPr>
        <w:t>十一、政府采购支出情况说明</w:t>
      </w:r>
    </w:p>
    <w:p>
      <w:pPr>
        <w:autoSpaceDE w:val="0"/>
        <w:autoSpaceDN w:val="0"/>
        <w:adjustRightInd w:val="0"/>
        <w:ind w:firstLine="640" w:firstLineChars="200"/>
        <w:jc w:val="left"/>
        <w:rPr>
          <w:rFonts w:ascii="仿宋_GB2312" w:hAnsi="Times New Roman" w:eastAsia="仿宋_GB2312" w:cs="黑体"/>
          <w:sz w:val="32"/>
          <w:szCs w:val="32"/>
        </w:rPr>
      </w:pPr>
      <w:r>
        <w:rPr>
          <w:rFonts w:ascii="仿宋_GB2312" w:hAnsi="Times New Roman" w:eastAsia="仿宋_GB2312" w:cs="黑体"/>
          <w:sz w:val="32"/>
          <w:szCs w:val="32"/>
        </w:rPr>
        <w:t>2020 年度政府采购支出总额</w:t>
      </w:r>
      <w:r>
        <w:rPr>
          <w:rFonts w:hint="eastAsia" w:ascii="仿宋_GB2312" w:hAnsi="Times New Roman" w:eastAsia="仿宋_GB2312" w:cs="黑体"/>
          <w:sz w:val="32"/>
          <w:szCs w:val="32"/>
          <w:lang w:val="en-US" w:eastAsia="zh-CN"/>
        </w:rPr>
        <w:t>33.43</w:t>
      </w:r>
      <w:r>
        <w:rPr>
          <w:rFonts w:ascii="仿宋_GB2312" w:hAnsi="Times New Roman" w:eastAsia="仿宋_GB2312" w:cs="黑体"/>
          <w:sz w:val="32"/>
          <w:szCs w:val="32"/>
        </w:rPr>
        <w:t>万元，其中：政府采购货物支出</w:t>
      </w:r>
      <w:r>
        <w:rPr>
          <w:rFonts w:hint="eastAsia" w:ascii="仿宋_GB2312" w:hAnsi="Times New Roman" w:eastAsia="仿宋_GB2312" w:cs="黑体"/>
          <w:sz w:val="32"/>
          <w:szCs w:val="32"/>
          <w:lang w:val="en-US" w:eastAsia="zh-CN"/>
        </w:rPr>
        <w:t>33.43</w:t>
      </w:r>
      <w:r>
        <w:rPr>
          <w:rFonts w:ascii="仿宋_GB2312" w:hAnsi="Times New Roman" w:eastAsia="仿宋_GB2312" w:cs="黑体"/>
          <w:sz w:val="32"/>
          <w:szCs w:val="32"/>
        </w:rPr>
        <w:t>万元、政府采购工程支出</w:t>
      </w:r>
      <w:r>
        <w:rPr>
          <w:rFonts w:hint="eastAsia" w:ascii="仿宋_GB2312" w:hAnsi="Times New Roman" w:eastAsia="仿宋_GB2312" w:cs="黑体"/>
          <w:sz w:val="32"/>
          <w:szCs w:val="32"/>
          <w:lang w:val="en-US" w:eastAsia="zh-CN"/>
        </w:rPr>
        <w:t>0</w:t>
      </w:r>
      <w:r>
        <w:rPr>
          <w:rFonts w:ascii="仿宋_GB2312" w:hAnsi="Times New Roman" w:eastAsia="仿宋_GB2312" w:cs="黑体"/>
          <w:sz w:val="32"/>
          <w:szCs w:val="32"/>
        </w:rPr>
        <w:t>万元、政府采购服务支出</w:t>
      </w:r>
      <w:r>
        <w:rPr>
          <w:rFonts w:hint="eastAsia" w:ascii="仿宋_GB2312" w:hAnsi="Times New Roman" w:eastAsia="仿宋_GB2312" w:cs="黑体"/>
          <w:sz w:val="32"/>
          <w:szCs w:val="32"/>
          <w:lang w:val="en-US" w:eastAsia="zh-CN"/>
        </w:rPr>
        <w:t>0</w:t>
      </w:r>
      <w:r>
        <w:rPr>
          <w:rFonts w:ascii="仿宋_GB2312" w:hAnsi="Times New Roman" w:eastAsia="仿宋_GB2312" w:cs="黑体"/>
          <w:sz w:val="32"/>
          <w:szCs w:val="32"/>
        </w:rPr>
        <w:t>万元。授予中 小企业合同金额</w:t>
      </w:r>
      <w:r>
        <w:rPr>
          <w:rFonts w:hint="eastAsia" w:ascii="仿宋_GB2312" w:hAnsi="Times New Roman" w:eastAsia="仿宋_GB2312" w:cs="黑体"/>
          <w:sz w:val="32"/>
          <w:szCs w:val="32"/>
          <w:lang w:val="en-US" w:eastAsia="zh-CN"/>
        </w:rPr>
        <w:t>0</w:t>
      </w:r>
      <w:r>
        <w:rPr>
          <w:rFonts w:ascii="仿宋_GB2312" w:hAnsi="Times New Roman" w:eastAsia="仿宋_GB2312" w:cs="黑体"/>
          <w:sz w:val="32"/>
          <w:szCs w:val="32"/>
        </w:rPr>
        <w:t>万元，占政府采购支出总额的</w:t>
      </w:r>
      <w:r>
        <w:rPr>
          <w:rFonts w:hint="eastAsia" w:ascii="仿宋_GB2312" w:hAnsi="Times New Roman" w:eastAsia="仿宋_GB2312" w:cs="黑体"/>
          <w:sz w:val="32"/>
          <w:szCs w:val="32"/>
          <w:lang w:val="en-US" w:eastAsia="zh-CN"/>
        </w:rPr>
        <w:t>0</w:t>
      </w:r>
      <w:r>
        <w:rPr>
          <w:rFonts w:ascii="仿宋_GB2312" w:hAnsi="Times New Roman" w:eastAsia="仿宋_GB2312" w:cs="黑体"/>
          <w:sz w:val="32"/>
          <w:szCs w:val="32"/>
        </w:rPr>
        <w:t>%，其中：授予小微企业合同金额</w:t>
      </w:r>
      <w:r>
        <w:rPr>
          <w:rFonts w:hint="eastAsia" w:ascii="仿宋_GB2312" w:hAnsi="Times New Roman" w:eastAsia="仿宋_GB2312" w:cs="黑体"/>
          <w:sz w:val="32"/>
          <w:szCs w:val="32"/>
          <w:lang w:val="en-US" w:eastAsia="zh-CN"/>
        </w:rPr>
        <w:t>0</w:t>
      </w:r>
      <w:r>
        <w:rPr>
          <w:rFonts w:ascii="仿宋_GB2312" w:hAnsi="Times New Roman" w:eastAsia="仿宋_GB2312" w:cs="黑体"/>
          <w:sz w:val="32"/>
          <w:szCs w:val="32"/>
        </w:rPr>
        <w:t>万元，占政府采购支出总额的</w:t>
      </w:r>
      <w:r>
        <w:rPr>
          <w:rFonts w:hint="eastAsia" w:ascii="仿宋_GB2312" w:hAnsi="Times New Roman" w:eastAsia="仿宋_GB2312" w:cs="黑体"/>
          <w:sz w:val="32"/>
          <w:szCs w:val="32"/>
          <w:lang w:val="en-US" w:eastAsia="zh-CN"/>
        </w:rPr>
        <w:t>0</w:t>
      </w:r>
      <w:r>
        <w:rPr>
          <w:rFonts w:ascii="仿宋_GB2312" w:hAnsi="Times New Roman" w:eastAsia="仿宋_GB2312" w:cs="黑体"/>
          <w:sz w:val="32"/>
          <w:szCs w:val="32"/>
        </w:rPr>
        <w:t>%。</w:t>
      </w:r>
    </w:p>
    <w:p>
      <w:pPr>
        <w:autoSpaceDE w:val="0"/>
        <w:autoSpaceDN w:val="0"/>
        <w:adjustRightInd w:val="0"/>
        <w:ind w:firstLine="640" w:firstLineChars="200"/>
        <w:jc w:val="left"/>
        <w:rPr>
          <w:rFonts w:ascii="黑体" w:hAnsi="Times New Roman" w:eastAsia="黑体" w:cs="黑体"/>
          <w:sz w:val="32"/>
          <w:szCs w:val="32"/>
        </w:rPr>
      </w:pPr>
      <w:r>
        <w:rPr>
          <w:rFonts w:ascii="黑体" w:hAnsi="Times New Roman" w:eastAsia="黑体" w:cs="黑体"/>
          <w:sz w:val="32"/>
          <w:szCs w:val="32"/>
        </w:rPr>
        <w:t>十二、国有资产占用情况说明</w:t>
      </w:r>
    </w:p>
    <w:p>
      <w:pPr>
        <w:autoSpaceDE w:val="0"/>
        <w:autoSpaceDN w:val="0"/>
        <w:adjustRightInd w:val="0"/>
        <w:ind w:firstLine="640" w:firstLineChars="200"/>
        <w:jc w:val="left"/>
        <w:rPr>
          <w:rFonts w:ascii="仿宋_GB2312" w:hAnsi="Times New Roman" w:eastAsia="仿宋_GB2312" w:cs="黑体"/>
          <w:sz w:val="32"/>
          <w:szCs w:val="32"/>
        </w:rPr>
      </w:pPr>
      <w:r>
        <w:rPr>
          <w:rFonts w:hint="eastAsia" w:ascii="仿宋_GB2312" w:hAnsi="Times New Roman" w:eastAsia="仿宋_GB2312" w:cs="黑体"/>
          <w:sz w:val="32"/>
          <w:szCs w:val="32"/>
        </w:rPr>
        <w:t>2020 年期末，我部门共有</w:t>
      </w:r>
      <w:r>
        <w:rPr>
          <w:rFonts w:hint="eastAsia" w:ascii="仿宋_GB2312" w:hAnsi="Times New Roman" w:eastAsia="仿宋_GB2312" w:cs="黑体"/>
          <w:sz w:val="32"/>
          <w:szCs w:val="32"/>
          <w:highlight w:val="none"/>
        </w:rPr>
        <w:t>车辆</w:t>
      </w:r>
      <w:r>
        <w:rPr>
          <w:rFonts w:hint="eastAsia" w:ascii="仿宋_GB2312" w:hAnsi="Times New Roman" w:eastAsia="仿宋_GB2312" w:cs="黑体"/>
          <w:sz w:val="32"/>
          <w:szCs w:val="32"/>
          <w:highlight w:val="none"/>
          <w:lang w:val="en-US" w:eastAsia="zh-CN"/>
        </w:rPr>
        <w:t>10</w:t>
      </w:r>
      <w:r>
        <w:rPr>
          <w:rFonts w:hint="eastAsia" w:ascii="仿宋_GB2312" w:hAnsi="Times New Roman" w:eastAsia="仿宋_GB2312" w:cs="黑体"/>
          <w:sz w:val="32"/>
          <w:szCs w:val="32"/>
          <w:highlight w:val="none"/>
        </w:rPr>
        <w:t>辆，</w:t>
      </w:r>
      <w:r>
        <w:rPr>
          <w:rFonts w:hint="eastAsia" w:ascii="仿宋_GB2312" w:hAnsi="Times New Roman" w:eastAsia="仿宋_GB2312" w:cs="黑体"/>
          <w:sz w:val="32"/>
          <w:szCs w:val="32"/>
        </w:rPr>
        <w:t>其中：省级领导干部用车0辆、主要领导干部用车0辆、机要通信用车0辆、应急保障车0辆、执法执勤用车</w:t>
      </w:r>
      <w:r>
        <w:rPr>
          <w:rFonts w:hint="eastAsia" w:ascii="仿宋_GB2312" w:hAnsi="Times New Roman" w:eastAsia="仿宋_GB2312" w:cs="黑体"/>
          <w:sz w:val="32"/>
          <w:szCs w:val="32"/>
          <w:lang w:val="en-US" w:eastAsia="zh-CN"/>
        </w:rPr>
        <w:t>0</w:t>
      </w:r>
      <w:r>
        <w:rPr>
          <w:rFonts w:hint="eastAsia" w:ascii="仿宋_GB2312" w:hAnsi="Times New Roman" w:eastAsia="仿宋_GB2312" w:cs="黑体"/>
          <w:sz w:val="32"/>
          <w:szCs w:val="32"/>
        </w:rPr>
        <w:t>辆、特种专业技术用车0辆、离退休干部用车0 辆、其他用车</w:t>
      </w:r>
      <w:r>
        <w:rPr>
          <w:rFonts w:hint="eastAsia" w:ascii="仿宋_GB2312" w:hAnsi="Times New Roman" w:eastAsia="仿宋_GB2312" w:cs="黑体"/>
          <w:sz w:val="32"/>
          <w:szCs w:val="32"/>
          <w:lang w:val="en-US" w:eastAsia="zh-CN"/>
        </w:rPr>
        <w:t>10</w:t>
      </w:r>
      <w:r>
        <w:rPr>
          <w:rFonts w:hint="eastAsia" w:ascii="仿宋_GB2312" w:hAnsi="Times New Roman" w:eastAsia="仿宋_GB2312" w:cs="黑体"/>
          <w:sz w:val="32"/>
          <w:szCs w:val="32"/>
        </w:rPr>
        <w:t>辆；单位价值50万元以上通用设备0台（套），单位价值100万元以上专用设备0台（套）。</w:t>
      </w:r>
    </w:p>
    <w:p>
      <w:pPr>
        <w:autoSpaceDE w:val="0"/>
        <w:autoSpaceDN w:val="0"/>
        <w:adjustRightInd w:val="0"/>
        <w:ind w:firstLine="640" w:firstLineChars="200"/>
        <w:jc w:val="left"/>
        <w:rPr>
          <w:rFonts w:ascii="黑体" w:hAnsi="Times New Roman" w:eastAsia="黑体" w:cs="黑体"/>
          <w:sz w:val="32"/>
          <w:szCs w:val="32"/>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第四部分  名词解释</w:t>
      </w:r>
    </w:p>
    <w:p>
      <w:pPr>
        <w:jc w:val="center"/>
        <w:rPr>
          <w:rFonts w:ascii="黑体" w:hAnsi="黑体" w:eastAsia="黑体" w:cs="黑体"/>
          <w:sz w:val="48"/>
          <w:szCs w:val="48"/>
        </w:rPr>
      </w:pPr>
    </w:p>
    <w:p>
      <w:pPr>
        <w:jc w:val="center"/>
        <w:outlineLvl w:val="0"/>
        <w:rPr>
          <w:rFonts w:ascii="黑体" w:hAnsi="黑体" w:eastAsia="黑体" w:cs="黑体"/>
          <w:sz w:val="48"/>
          <w:szCs w:val="48"/>
        </w:rPr>
        <w:sectPr>
          <w:pgSz w:w="11906" w:h="16838"/>
          <w:pgMar w:top="1440" w:right="1587" w:bottom="1440" w:left="1531" w:header="850"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pPr>
        <w:autoSpaceDE w:val="0"/>
        <w:autoSpaceDN w:val="0"/>
        <w:adjustRightInd w:val="0"/>
        <w:ind w:firstLine="640" w:firstLineChars="200"/>
        <w:jc w:val="left"/>
        <w:rPr>
          <w:rFonts w:ascii="黑体" w:hAnsi="Times New Roman" w:eastAsia="黑体" w:cs="黑体"/>
          <w:sz w:val="32"/>
          <w:szCs w:val="32"/>
        </w:rPr>
      </w:pPr>
    </w:p>
    <w:p/>
    <w:p>
      <w:pPr>
        <w:outlineLvl w:val="0"/>
        <w:rPr>
          <w:rFonts w:ascii="黑体" w:hAnsi="黑体" w:eastAsia="黑体" w:cs="黑体"/>
          <w:sz w:val="48"/>
          <w:szCs w:val="4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0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- 18 -</w:t>
                          </w:r>
                          <w:r>
                            <w:rPr>
                              <w:rFonts w:hint="eastAsia"/>
                              <w:sz w:val="18"/>
                            </w:rPr>
                            <w:fldChar w:fldCharType="end"/>
                          </w:r>
                        </w:p>
                      </w:txbxContent>
                    </wps:txbx>
                    <wps:bodyPr wrap="none" lIns="0" tIns="0" rIns="0" bIns="0" upright="1">
                      <a:spAutoFit/>
                    </wps:bodyPr>
                  </wps:wsp>
                </a:graphicData>
              </a:graphic>
            </wp:anchor>
          </w:drawing>
        </mc:Choice>
        <mc:Fallback>
          <w:pict>
            <v:shape id="文本框 205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3h/DezAEAAJwDAAAOAAAAAAAAAAEAIAAAAB4BAABkcnMvZTJv&#10;RG9jLnhtbFBLBQYAAAAABgAGAFkBAABc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- 18 -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bJ+8PLAQAAnAMAAA4AAAAAAAAAAQAgAAAAHgEAAGRycy9lMm9E&#10;b2MueG1sUEsFBgAAAAAGAAYAWQEAAFsFA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0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- 4 -</w:t>
                          </w:r>
                          <w:r>
                            <w:rPr>
                              <w:rFonts w:hint="eastAsia"/>
                              <w:sz w:val="18"/>
                            </w:rPr>
                            <w:fldChar w:fldCharType="end"/>
                          </w:r>
                        </w:p>
                      </w:txbxContent>
                    </wps:txbx>
                    <wps:bodyPr wrap="none" lIns="0" tIns="0" rIns="0" bIns="0" upright="1">
                      <a:spAutoFit/>
                    </wps:bodyPr>
                  </wps:wsp>
                </a:graphicData>
              </a:graphic>
            </wp:anchor>
          </w:drawing>
        </mc:Choice>
        <mc:Fallback>
          <w:pict>
            <v:shape id="文本框 205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H2Ka2jLAQAAnAMAAA4AAAAAAAAAAQAgAAAAHgEAAGRycy9lMm9E&#10;b2MueG1sUEsFBgAAAAAGAAYAWQEAAFs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- 4 -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317"/>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7B2"/>
    <w:rsid w:val="00160EAD"/>
    <w:rsid w:val="00187B6F"/>
    <w:rsid w:val="001D146E"/>
    <w:rsid w:val="001F42B6"/>
    <w:rsid w:val="00211F02"/>
    <w:rsid w:val="0026560E"/>
    <w:rsid w:val="002B0C37"/>
    <w:rsid w:val="00305962"/>
    <w:rsid w:val="003B6A70"/>
    <w:rsid w:val="004462EB"/>
    <w:rsid w:val="004577D1"/>
    <w:rsid w:val="00472130"/>
    <w:rsid w:val="004E3479"/>
    <w:rsid w:val="005035E8"/>
    <w:rsid w:val="00506FE0"/>
    <w:rsid w:val="00556080"/>
    <w:rsid w:val="005C3D79"/>
    <w:rsid w:val="005E527B"/>
    <w:rsid w:val="005F18D8"/>
    <w:rsid w:val="006225F8"/>
    <w:rsid w:val="00647660"/>
    <w:rsid w:val="006C4CA9"/>
    <w:rsid w:val="00766DDD"/>
    <w:rsid w:val="00793294"/>
    <w:rsid w:val="00815244"/>
    <w:rsid w:val="00874E89"/>
    <w:rsid w:val="00915398"/>
    <w:rsid w:val="0094381D"/>
    <w:rsid w:val="0098307A"/>
    <w:rsid w:val="00992CA5"/>
    <w:rsid w:val="009A5AA5"/>
    <w:rsid w:val="00A05967"/>
    <w:rsid w:val="00A256D1"/>
    <w:rsid w:val="00A46943"/>
    <w:rsid w:val="00A477B2"/>
    <w:rsid w:val="00A5286E"/>
    <w:rsid w:val="00AB5A16"/>
    <w:rsid w:val="00B33274"/>
    <w:rsid w:val="00BC6CB5"/>
    <w:rsid w:val="00C41E5F"/>
    <w:rsid w:val="00C73120"/>
    <w:rsid w:val="00CC41C8"/>
    <w:rsid w:val="00CD05C8"/>
    <w:rsid w:val="00D05CB3"/>
    <w:rsid w:val="00D408E4"/>
    <w:rsid w:val="00D764AF"/>
    <w:rsid w:val="00E10602"/>
    <w:rsid w:val="00E34340"/>
    <w:rsid w:val="00E3703B"/>
    <w:rsid w:val="00E63F78"/>
    <w:rsid w:val="00EA2F2F"/>
    <w:rsid w:val="00EA3578"/>
    <w:rsid w:val="00ED6DB4"/>
    <w:rsid w:val="00F43223"/>
    <w:rsid w:val="00F861B4"/>
    <w:rsid w:val="00FF3BE2"/>
    <w:rsid w:val="02090659"/>
    <w:rsid w:val="02967E8B"/>
    <w:rsid w:val="078A5DED"/>
    <w:rsid w:val="08416494"/>
    <w:rsid w:val="09415AEA"/>
    <w:rsid w:val="0C312246"/>
    <w:rsid w:val="0CA42873"/>
    <w:rsid w:val="0D73476B"/>
    <w:rsid w:val="0DDB2AA6"/>
    <w:rsid w:val="0ED22126"/>
    <w:rsid w:val="10155E40"/>
    <w:rsid w:val="101624BD"/>
    <w:rsid w:val="10744508"/>
    <w:rsid w:val="107E5052"/>
    <w:rsid w:val="11CC3AC7"/>
    <w:rsid w:val="182432A4"/>
    <w:rsid w:val="1841592C"/>
    <w:rsid w:val="18DD0A9B"/>
    <w:rsid w:val="1B404C0A"/>
    <w:rsid w:val="1B860087"/>
    <w:rsid w:val="1CEF6D0C"/>
    <w:rsid w:val="21B41C4B"/>
    <w:rsid w:val="24111F9E"/>
    <w:rsid w:val="2466379E"/>
    <w:rsid w:val="25931630"/>
    <w:rsid w:val="26FC6DC0"/>
    <w:rsid w:val="27BD05F4"/>
    <w:rsid w:val="281236CD"/>
    <w:rsid w:val="286645E6"/>
    <w:rsid w:val="29D0081F"/>
    <w:rsid w:val="2A1308AC"/>
    <w:rsid w:val="2AE62BED"/>
    <w:rsid w:val="30E77220"/>
    <w:rsid w:val="38360FC3"/>
    <w:rsid w:val="389D1C5D"/>
    <w:rsid w:val="38E354A4"/>
    <w:rsid w:val="3BE63A21"/>
    <w:rsid w:val="3BF96EE6"/>
    <w:rsid w:val="3C4A0A1B"/>
    <w:rsid w:val="40DE2CDF"/>
    <w:rsid w:val="41786947"/>
    <w:rsid w:val="4211212D"/>
    <w:rsid w:val="428106CF"/>
    <w:rsid w:val="43AC1BA7"/>
    <w:rsid w:val="43B82DD1"/>
    <w:rsid w:val="44CC0739"/>
    <w:rsid w:val="484160E6"/>
    <w:rsid w:val="49B52721"/>
    <w:rsid w:val="4B5F0DD4"/>
    <w:rsid w:val="4DF30B4F"/>
    <w:rsid w:val="4E6A709D"/>
    <w:rsid w:val="4F9437F4"/>
    <w:rsid w:val="51A37379"/>
    <w:rsid w:val="51C05FB7"/>
    <w:rsid w:val="52B617B7"/>
    <w:rsid w:val="54045FAE"/>
    <w:rsid w:val="55397C95"/>
    <w:rsid w:val="576A65B9"/>
    <w:rsid w:val="59E77376"/>
    <w:rsid w:val="5D792F5D"/>
    <w:rsid w:val="5ED53AF3"/>
    <w:rsid w:val="6328796E"/>
    <w:rsid w:val="6513084E"/>
    <w:rsid w:val="65B87BF1"/>
    <w:rsid w:val="663E7DB8"/>
    <w:rsid w:val="671F4E7C"/>
    <w:rsid w:val="67894337"/>
    <w:rsid w:val="67ED040C"/>
    <w:rsid w:val="680C19FB"/>
    <w:rsid w:val="69676A00"/>
    <w:rsid w:val="6B0402A6"/>
    <w:rsid w:val="6BCB4F9D"/>
    <w:rsid w:val="6E754AB4"/>
    <w:rsid w:val="704D1EFE"/>
    <w:rsid w:val="70ED112D"/>
    <w:rsid w:val="718136F9"/>
    <w:rsid w:val="76D367E0"/>
    <w:rsid w:val="7B332444"/>
    <w:rsid w:val="7C191FE4"/>
    <w:rsid w:val="7D4A7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等线" w:hAnsi="等线" w:eastAsia="等线"/>
    </w:rPr>
  </w:style>
  <w:style w:type="paragraph" w:styleId="3">
    <w:name w:val="Body Text"/>
    <w:basedOn w:val="1"/>
    <w:link w:val="19"/>
    <w:qFormat/>
    <w:uiPriority w:val="1"/>
    <w:pPr>
      <w:spacing w:before="215"/>
      <w:ind w:left="111"/>
    </w:pPr>
    <w:rPr>
      <w:rFonts w:ascii="宋体" w:hAnsi="宋体" w:eastAsia="宋体"/>
      <w:sz w:val="32"/>
      <w:szCs w:val="32"/>
    </w:rPr>
  </w:style>
  <w:style w:type="paragraph" w:styleId="4">
    <w:name w:val="annotation text"/>
    <w:basedOn w:val="1"/>
    <w:link w:val="15"/>
    <w:unhideWhenUsed/>
    <w:qFormat/>
    <w:uiPriority w:val="99"/>
    <w:pPr>
      <w:jc w:val="left"/>
    </w:pPr>
  </w:style>
  <w:style w:type="paragraph" w:styleId="5">
    <w:name w:val="Balloon Text"/>
    <w:basedOn w:val="1"/>
    <w:link w:val="17"/>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semiHidden/>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4"/>
    <w:next w:val="4"/>
    <w:link w:val="16"/>
    <w:semiHidden/>
    <w:unhideWhenUsed/>
    <w:qFormat/>
    <w:uiPriority w:val="99"/>
    <w:rPr>
      <w:b/>
      <w:bCs/>
    </w:rPr>
  </w:style>
  <w:style w:type="character" w:styleId="12">
    <w:name w:val="annotation reference"/>
    <w:basedOn w:val="11"/>
    <w:semiHidden/>
    <w:unhideWhenUsed/>
    <w:qFormat/>
    <w:uiPriority w:val="99"/>
    <w:rPr>
      <w:sz w:val="21"/>
      <w:szCs w:val="21"/>
    </w:rPr>
  </w:style>
  <w:style w:type="character" w:customStyle="1" w:styleId="13">
    <w:name w:val="页眉 字符"/>
    <w:basedOn w:val="11"/>
    <w:link w:val="7"/>
    <w:semiHidden/>
    <w:uiPriority w:val="99"/>
    <w:rPr>
      <w:sz w:val="18"/>
      <w:szCs w:val="18"/>
    </w:rPr>
  </w:style>
  <w:style w:type="character" w:customStyle="1" w:styleId="14">
    <w:name w:val="页脚 字符"/>
    <w:basedOn w:val="11"/>
    <w:link w:val="6"/>
    <w:qFormat/>
    <w:uiPriority w:val="99"/>
    <w:rPr>
      <w:sz w:val="18"/>
      <w:szCs w:val="18"/>
    </w:rPr>
  </w:style>
  <w:style w:type="character" w:customStyle="1" w:styleId="15">
    <w:name w:val="批注文字 字符"/>
    <w:basedOn w:val="11"/>
    <w:link w:val="4"/>
    <w:qFormat/>
    <w:uiPriority w:val="99"/>
  </w:style>
  <w:style w:type="character" w:customStyle="1" w:styleId="16">
    <w:name w:val="批注主题 字符"/>
    <w:basedOn w:val="15"/>
    <w:link w:val="9"/>
    <w:semiHidden/>
    <w:qFormat/>
    <w:uiPriority w:val="99"/>
    <w:rPr>
      <w:b/>
      <w:bCs/>
    </w:rPr>
  </w:style>
  <w:style w:type="character" w:customStyle="1" w:styleId="17">
    <w:name w:val="批注框文本 字符"/>
    <w:basedOn w:val="11"/>
    <w:link w:val="5"/>
    <w:semiHidden/>
    <w:qFormat/>
    <w:uiPriority w:val="99"/>
    <w:rPr>
      <w:sz w:val="18"/>
      <w:szCs w:val="18"/>
    </w:rPr>
  </w:style>
  <w:style w:type="paragraph" w:customStyle="1" w:styleId="18">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9">
    <w:name w:val="正文文本 字符"/>
    <w:basedOn w:val="11"/>
    <w:link w:val="3"/>
    <w:qFormat/>
    <w:uiPriority w:val="1"/>
    <w:rPr>
      <w:rFonts w:ascii="宋体" w:hAnsi="宋体" w:eastAsia="宋体"/>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DD6607-26C8-4EBB-A126-A495E751B5F1}">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29</Pages>
  <Words>1756</Words>
  <Characters>10015</Characters>
  <Lines>83</Lines>
  <Paragraphs>23</Paragraphs>
  <TotalTime>1</TotalTime>
  <ScaleCrop>false</ScaleCrop>
  <LinksUpToDate>false</LinksUpToDate>
  <CharactersWithSpaces>11748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2020-09-09T08:07:00Z</dcterms:created>
  <dc:creator>user</dc:creator>
  <cp:lastModifiedBy>超级无敌咩咩</cp:lastModifiedBy>
  <dcterms:modified xsi:type="dcterms:W3CDTF">2022-01-08T02:37:55Z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14B6723813CC46D5B86ADB198C7C35F3</vt:lpwstr>
  </property>
</Properties>
</file>