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河南大河新型建材有限公司年产6万吨PVC型材加工升级改造项目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郾环监表﹝2024﹞07号</w:t>
      </w:r>
    </w:p>
    <w:p>
      <w:pPr>
        <w:spacing w:line="360" w:lineRule="auto"/>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河南大河新型建材有限公司：</w:t>
      </w:r>
    </w:p>
    <w:p>
      <w:pPr>
        <w:spacing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（统一社会信用代码91411100795749436K）上报的由</w:t>
      </w:r>
      <w:r>
        <w:rPr>
          <w:rFonts w:hint="eastAsia" w:ascii="宋体" w:hAnsi="宋体" w:eastAsia="宋体" w:cs="宋体"/>
          <w:sz w:val="32"/>
          <w:szCs w:val="32"/>
        </w:rPr>
        <w:t>河南冠众环境科技有限公司</w:t>
      </w:r>
      <w:r>
        <w:rPr>
          <w:rFonts w:hint="eastAsia" w:ascii="宋体" w:hAnsi="宋体" w:eastAsia="宋体" w:cs="宋体"/>
          <w:sz w:val="32"/>
          <w:szCs w:val="32"/>
          <w:lang w:val="en-US" w:eastAsia="zh-CN"/>
        </w:rPr>
        <w:t>编制的《河南大河新型建材有限公司</w:t>
      </w:r>
      <w:bookmarkStart w:id="0" w:name="_GoBack"/>
      <w:bookmarkEnd w:id="0"/>
      <w:r>
        <w:rPr>
          <w:rFonts w:hint="eastAsia" w:ascii="宋体" w:hAnsi="宋体" w:eastAsia="宋体" w:cs="宋体"/>
          <w:sz w:val="32"/>
          <w:szCs w:val="32"/>
          <w:lang w:val="en-US" w:eastAsia="zh-CN"/>
        </w:rPr>
        <w:t>年产6万吨PVC型材加工升级改造项目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孟南工业开发区实德工业园（郾城区太行路北段501号）。《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spacing w:line="24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1.废气：</w:t>
      </w:r>
    </w:p>
    <w:p>
      <w:pPr>
        <w:tabs>
          <w:tab w:val="left" w:pos="7920"/>
        </w:tabs>
        <w:spacing w:line="24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项目产生的大气污染物主要包括：混料工序粉尘、中间仓粉尘、破碎粉尘、挤出机下料粉尘、</w:t>
      </w:r>
      <w:r>
        <w:rPr>
          <w:rFonts w:hint="eastAsia" w:ascii="宋体" w:hAnsi="宋体" w:eastAsia="宋体" w:cs="宋体"/>
          <w:kern w:val="2"/>
          <w:sz w:val="32"/>
          <w:szCs w:val="32"/>
          <w:lang w:val="en-US" w:eastAsia="zh-CN" w:bidi="ar"/>
        </w:rPr>
        <w:t>挤出工序热熔产生的有机废气、餐厅油烟</w:t>
      </w:r>
      <w:r>
        <w:rPr>
          <w:rFonts w:hint="eastAsia" w:ascii="宋体" w:hAnsi="宋体" w:eastAsia="宋体" w:cs="宋体"/>
          <w:bCs/>
          <w:color w:val="auto"/>
          <w:sz w:val="32"/>
          <w:szCs w:val="32"/>
          <w:lang w:val="en-US" w:eastAsia="zh-CN"/>
        </w:rPr>
        <w:t>。</w:t>
      </w:r>
    </w:p>
    <w:p>
      <w:pPr>
        <w:tabs>
          <w:tab w:val="left" w:pos="7920"/>
        </w:tabs>
        <w:spacing w:line="24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①混料工序粉尘</w:t>
      </w:r>
    </w:p>
    <w:p>
      <w:pPr>
        <w:tabs>
          <w:tab w:val="left" w:pos="7920"/>
        </w:tabs>
        <w:spacing w:line="24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混料粉尘主要为原辅材料调配、称量时的扬尘，人工向混料机投料时的粉尘。</w:t>
      </w:r>
    </w:p>
    <w:p>
      <w:pPr>
        <w:tabs>
          <w:tab w:val="left" w:pos="7920"/>
        </w:tabs>
        <w:spacing w:line="24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评价建议混料在车间内进行，投料口设置集气罩，混料车间设负压收集，收集后的废气经覆膜袋式除尘器处理，处理后的废气经排气筒（DA001）排放。</w:t>
      </w:r>
    </w:p>
    <w:p>
      <w:pPr>
        <w:tabs>
          <w:tab w:val="left" w:pos="7920"/>
        </w:tabs>
        <w:spacing w:line="24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②</w:t>
      </w:r>
      <w:r>
        <w:rPr>
          <w:rFonts w:hint="eastAsia" w:ascii="宋体" w:hAnsi="宋体" w:eastAsia="宋体" w:cs="宋体"/>
          <w:kern w:val="2"/>
          <w:sz w:val="32"/>
          <w:szCs w:val="32"/>
          <w:lang w:val="en-US" w:eastAsia="zh-CN" w:bidi="ar"/>
        </w:rPr>
        <w:t>中间仓粉尘</w:t>
      </w:r>
    </w:p>
    <w:p>
      <w:pPr>
        <w:tabs>
          <w:tab w:val="left" w:pos="7920"/>
        </w:tabs>
        <w:spacing w:line="240" w:lineRule="auto"/>
        <w:ind w:firstLine="627" w:firstLineChars="196"/>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冷热混合后的预混物料通过中间仓中转，以备挤出工序使用。物料通过密闭管道输送到中间仓，中间仓密闭，仓顶自带滤芯除尘器，处理后的废气无组织排放。</w:t>
      </w:r>
    </w:p>
    <w:p>
      <w:pPr>
        <w:tabs>
          <w:tab w:val="left" w:pos="7920"/>
        </w:tabs>
        <w:spacing w:line="24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③破碎粉尘</w:t>
      </w:r>
    </w:p>
    <w:p>
      <w:pPr>
        <w:tabs>
          <w:tab w:val="left" w:pos="7920"/>
        </w:tabs>
        <w:spacing w:line="24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不合格产品和边角料通过破碎机破碎后返回生产工序，在破碎过程中会有粉尘产生。</w:t>
      </w:r>
    </w:p>
    <w:p>
      <w:pPr>
        <w:tabs>
          <w:tab w:val="left" w:pos="7920"/>
        </w:tabs>
        <w:spacing w:line="24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评价建议破碎工序设置集气罩，收集的粉尘经覆膜袋式除尘器处理后通过排气筒（DA002）排放。</w:t>
      </w:r>
    </w:p>
    <w:p>
      <w:pPr>
        <w:tabs>
          <w:tab w:val="left" w:pos="7920"/>
        </w:tabs>
        <w:spacing w:line="240" w:lineRule="auto"/>
        <w:ind w:firstLine="627" w:firstLineChars="196"/>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④挤出机下料粉尘</w:t>
      </w:r>
    </w:p>
    <w:p>
      <w:pPr>
        <w:spacing w:line="24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预混后的物料、破碎后的物料投入挤出机料斗时会产生一定量粉尘。</w:t>
      </w:r>
    </w:p>
    <w:p>
      <w:pPr>
        <w:spacing w:line="24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评价建议通过集气罩、负压收集粉尘，收集后的粉尘分别经覆膜袋式除尘器处理后通过排气筒（DA003、DA009）排放。</w:t>
      </w:r>
    </w:p>
    <w:p>
      <w:pPr>
        <w:spacing w:line="24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⑤挤出工序有机废气</w:t>
      </w:r>
    </w:p>
    <w:p>
      <w:pPr>
        <w:spacing w:line="24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热熔过程中会产生有机废气、氯乙烯、氯化氢、恶臭等有机废气。</w:t>
      </w:r>
    </w:p>
    <w:p>
      <w:pPr>
        <w:spacing w:line="24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评价建议废气由集气罩收集后，分别经5套“低温等离子+UV光氧+活性炭吸附”处理后通过排气筒（D004、DA005、DA006、DA007、DA008）排放。</w:t>
      </w:r>
    </w:p>
    <w:p>
      <w:pPr>
        <w:spacing w:line="240" w:lineRule="auto"/>
        <w:ind w:firstLine="640" w:firstLineChars="20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⑥餐厅油烟</w:t>
      </w:r>
    </w:p>
    <w:p>
      <w:pPr>
        <w:spacing w:line="240" w:lineRule="auto"/>
        <w:rPr>
          <w:rFonts w:hint="eastAsia" w:ascii="宋体" w:hAnsi="宋体" w:eastAsia="宋体" w:cs="宋体"/>
          <w:sz w:val="32"/>
          <w:szCs w:val="32"/>
          <w:lang w:val="en-US" w:eastAsia="zh-CN"/>
        </w:rPr>
      </w:pPr>
      <w:r>
        <w:rPr>
          <w:rFonts w:hint="eastAsia" w:ascii="宋体" w:hAnsi="宋体" w:eastAsia="宋体" w:cs="宋体"/>
          <w:color w:val="auto"/>
          <w:sz w:val="32"/>
          <w:szCs w:val="32"/>
          <w:lang w:val="en-US" w:eastAsia="zh-CN"/>
        </w:rPr>
        <w:t>食堂产生的油烟收集后经油烟净化器处理，通过排气筒排放。</w:t>
      </w:r>
      <w:r>
        <w:rPr>
          <w:rFonts w:hint="eastAsia" w:ascii="宋体" w:hAnsi="宋体" w:eastAsia="宋体" w:cs="宋体"/>
          <w:sz w:val="32"/>
          <w:szCs w:val="32"/>
          <w:lang w:val="en-US" w:eastAsia="zh-CN"/>
        </w:rPr>
        <w:t>2.废水：</w:t>
      </w:r>
    </w:p>
    <w:p>
      <w:pPr>
        <w:spacing w:line="240" w:lineRule="auto"/>
        <w:ind w:firstLine="640" w:firstLineChars="200"/>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项目废水主要为职工生活污水</w:t>
      </w:r>
      <w:r>
        <w:rPr>
          <w:rFonts w:hint="eastAsia" w:ascii="宋体" w:hAnsi="宋体" w:eastAsia="宋体" w:cs="宋体"/>
          <w:kern w:val="2"/>
          <w:sz w:val="32"/>
          <w:szCs w:val="32"/>
          <w:lang w:val="en-US" w:eastAsia="zh-CN" w:bidi="ar"/>
        </w:rPr>
        <w:t>、设备冷却用水</w:t>
      </w:r>
      <w:r>
        <w:rPr>
          <w:rFonts w:hint="eastAsia" w:ascii="宋体" w:hAnsi="宋体" w:eastAsia="宋体" w:cs="宋体"/>
          <w:bCs/>
          <w:color w:val="auto"/>
          <w:sz w:val="32"/>
          <w:szCs w:val="32"/>
          <w:lang w:val="en-US" w:eastAsia="zh-CN"/>
        </w:rPr>
        <w:t>。设备冷却水循环使用不外排；餐厅废水经油水分离器处理后与生活污水一起经已建化粪池处理，达到《污水综合排放标准》（GB8978-1996）表4二级标准和沙北污水处理厂进水标准后排入市政污水管网。</w:t>
      </w:r>
    </w:p>
    <w:p>
      <w:pPr>
        <w:spacing w:line="24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3.噪声：</w:t>
      </w:r>
    </w:p>
    <w:p>
      <w:pPr>
        <w:tabs>
          <w:tab w:val="left" w:pos="7920"/>
        </w:tabs>
        <w:spacing w:line="240" w:lineRule="auto"/>
        <w:ind w:firstLine="627" w:firstLineChars="196"/>
        <w:rPr>
          <w:rFonts w:hint="eastAsia" w:ascii="宋体" w:hAnsi="宋体" w:eastAsia="宋体" w:cs="宋体"/>
          <w:bCs/>
          <w:color w:val="auto"/>
          <w:sz w:val="32"/>
          <w:szCs w:val="32"/>
          <w:lang w:eastAsia="zh-CN"/>
        </w:rPr>
      </w:pPr>
      <w:r>
        <w:rPr>
          <w:rFonts w:hint="eastAsia" w:ascii="宋体" w:hAnsi="宋体" w:eastAsia="宋体" w:cs="宋体"/>
          <w:bCs/>
          <w:color w:val="auto"/>
          <w:sz w:val="32"/>
          <w:szCs w:val="32"/>
        </w:rPr>
        <w:t>本项目主要</w:t>
      </w:r>
      <w:r>
        <w:rPr>
          <w:rFonts w:hint="eastAsia" w:ascii="宋体" w:hAnsi="宋体" w:eastAsia="宋体" w:cs="宋体"/>
          <w:bCs/>
          <w:color w:val="auto"/>
          <w:sz w:val="32"/>
          <w:szCs w:val="32"/>
          <w:lang w:val="en-US" w:eastAsia="zh-CN"/>
        </w:rPr>
        <w:t>高</w:t>
      </w:r>
      <w:r>
        <w:rPr>
          <w:rFonts w:hint="eastAsia" w:ascii="宋体" w:hAnsi="宋体" w:eastAsia="宋体" w:cs="宋体"/>
          <w:bCs/>
          <w:color w:val="auto"/>
          <w:sz w:val="32"/>
          <w:szCs w:val="32"/>
        </w:rPr>
        <w:t>噪</w:t>
      </w:r>
      <w:r>
        <w:rPr>
          <w:rFonts w:hint="eastAsia" w:ascii="宋体" w:hAnsi="宋体" w:eastAsia="宋体" w:cs="宋体"/>
          <w:bCs/>
          <w:color w:val="auto"/>
          <w:sz w:val="32"/>
          <w:szCs w:val="32"/>
          <w:lang w:val="en-US" w:eastAsia="zh-CN"/>
        </w:rPr>
        <w:t>声</w:t>
      </w:r>
      <w:r>
        <w:rPr>
          <w:rFonts w:hint="eastAsia" w:ascii="宋体" w:hAnsi="宋体" w:eastAsia="宋体" w:cs="宋体"/>
          <w:bCs/>
          <w:color w:val="auto"/>
          <w:sz w:val="32"/>
          <w:szCs w:val="32"/>
        </w:rPr>
        <w:t>设备</w:t>
      </w:r>
      <w:r>
        <w:rPr>
          <w:rFonts w:hint="eastAsia" w:ascii="宋体" w:hAnsi="宋体" w:eastAsia="宋体" w:cs="宋体"/>
          <w:bCs/>
          <w:color w:val="auto"/>
          <w:sz w:val="32"/>
          <w:szCs w:val="32"/>
          <w:lang w:val="en-US" w:eastAsia="zh-CN"/>
        </w:rPr>
        <w:t>有混料机、挤出机、破碎机、空压机</w:t>
      </w:r>
      <w:r>
        <w:rPr>
          <w:rFonts w:hint="eastAsia" w:ascii="宋体" w:hAnsi="宋体" w:eastAsia="宋体" w:cs="宋体"/>
          <w:bCs/>
          <w:color w:val="auto"/>
          <w:sz w:val="32"/>
          <w:szCs w:val="32"/>
        </w:rPr>
        <w:t>等，其噪声源强值</w:t>
      </w:r>
      <w:r>
        <w:rPr>
          <w:rFonts w:hint="eastAsia" w:ascii="宋体" w:hAnsi="宋体" w:eastAsia="宋体" w:cs="宋体"/>
          <w:bCs/>
          <w:color w:val="auto"/>
          <w:sz w:val="32"/>
          <w:szCs w:val="32"/>
          <w:lang w:val="en-US" w:eastAsia="zh-CN"/>
        </w:rPr>
        <w:t>65</w:t>
      </w:r>
      <w:r>
        <w:rPr>
          <w:rFonts w:hint="eastAsia" w:ascii="宋体" w:hAnsi="宋体" w:eastAsia="宋体" w:cs="宋体"/>
          <w:bCs/>
          <w:color w:val="auto"/>
          <w:sz w:val="32"/>
          <w:szCs w:val="32"/>
        </w:rPr>
        <w:t>～8</w:t>
      </w:r>
      <w:r>
        <w:rPr>
          <w:rFonts w:hint="eastAsia" w:ascii="宋体" w:hAnsi="宋体" w:eastAsia="宋体" w:cs="宋体"/>
          <w:bCs/>
          <w:color w:val="auto"/>
          <w:sz w:val="32"/>
          <w:szCs w:val="32"/>
          <w:lang w:val="en-US" w:eastAsia="zh-CN"/>
        </w:rPr>
        <w:t>5</w:t>
      </w:r>
      <w:r>
        <w:rPr>
          <w:rFonts w:hint="eastAsia" w:ascii="宋体" w:hAnsi="宋体" w:eastAsia="宋体" w:cs="宋体"/>
          <w:bCs/>
          <w:color w:val="auto"/>
          <w:sz w:val="32"/>
          <w:szCs w:val="32"/>
        </w:rPr>
        <w:t>dB(A</w:t>
      </w:r>
      <w:r>
        <w:rPr>
          <w:rFonts w:hint="eastAsia" w:ascii="宋体" w:hAnsi="宋体" w:eastAsia="宋体" w:cs="宋体"/>
          <w:bCs/>
          <w:color w:val="auto"/>
          <w:sz w:val="32"/>
          <w:szCs w:val="32"/>
          <w:lang w:eastAsia="zh-CN"/>
        </w:rPr>
        <w:t>）</w:t>
      </w:r>
      <w:r>
        <w:rPr>
          <w:rFonts w:hint="eastAsia" w:ascii="宋体" w:hAnsi="宋体" w:eastAsia="宋体" w:cs="宋体"/>
          <w:bCs/>
          <w:color w:val="auto"/>
          <w:sz w:val="32"/>
          <w:szCs w:val="32"/>
        </w:rPr>
        <w:t>之间</w:t>
      </w:r>
      <w:r>
        <w:rPr>
          <w:rFonts w:hint="eastAsia" w:ascii="宋体" w:hAnsi="宋体" w:eastAsia="宋体" w:cs="宋体"/>
          <w:bCs/>
          <w:color w:val="auto"/>
          <w:sz w:val="32"/>
          <w:szCs w:val="32"/>
          <w:lang w:eastAsia="zh-CN"/>
        </w:rPr>
        <w:t>，经采取</w:t>
      </w:r>
      <w:r>
        <w:rPr>
          <w:rFonts w:hint="eastAsia" w:ascii="宋体" w:hAnsi="宋体" w:eastAsia="宋体" w:cs="宋体"/>
          <w:bCs/>
          <w:color w:val="auto"/>
          <w:kern w:val="21"/>
          <w:sz w:val="32"/>
          <w:szCs w:val="32"/>
          <w:vertAlign w:val="baseline"/>
          <w:lang w:val="en-US" w:eastAsia="zh-CN"/>
        </w:rPr>
        <w:t>基础减振、厂房隔声、消声器等措施进行降噪处理后，项目厂界噪声贡献值均能满足《工业企业厂界环境噪声排放标准》（GB12348—2008）中2类区标准限值（昼间≤60dB（A）、夜间≤50dB（A）），声环境敏感目标处均能达到《声环境质量标准》（GB3096-2008）2类区标准。</w:t>
      </w:r>
    </w:p>
    <w:p>
      <w:pPr>
        <w:spacing w:line="24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4.固体废物：</w:t>
      </w:r>
    </w:p>
    <w:p>
      <w:pPr>
        <w:spacing w:line="240" w:lineRule="auto"/>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本项目运营期产生的固体废物主要为废包装材料、油水分离器油渣、袋式除尘器收集的除尘灰、废活性炭、废UV灯管、废机油、生活垃圾。</w:t>
      </w:r>
    </w:p>
    <w:p>
      <w:pPr>
        <w:spacing w:line="24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废包装材料作为有价废物定期出售；油水分离器暂存于一般固废间，定期由专人清运；除尘灰经密闭收集后回用于生产；废活性炭、废UV灯管、废机油等危险废物暂存于危废间，定期交由资质单位处置；职工生活垃圾收集后由环卫部门定期清运处理。</w:t>
      </w:r>
      <w:r>
        <w:rPr>
          <w:rFonts w:hint="eastAsia" w:ascii="宋体" w:hAnsi="宋体" w:eastAsia="宋体" w:cs="宋体"/>
          <w:sz w:val="32"/>
          <w:szCs w:val="32"/>
        </w:rPr>
        <w:t>本项目固体废物均得到合理处置，对周围环境不会造成污染影响。。</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2024年3月27日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2685182C"/>
    <w:rsid w:val="037B520A"/>
    <w:rsid w:val="2685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2024-03-27T05:51:00Z</dcterms:created>
  <dc:creator>兵华</dc:creator>
  <cp:lastModifiedBy>兵华</cp:lastModifiedBy>
  <dcterms:modified xsi:type="dcterms:W3CDTF">2024-03-27T07:12:39Z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A82A511559C64DFEA38A524E010ADE48_11</vt:lpwstr>
  </property>
</Properties>
</file>